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E7E" w:rsidRDefault="00962E7E" w:rsidP="00FC496D">
      <w:pPr>
        <w:pStyle w:val="Frontcovertitle2"/>
        <w:rPr>
          <w:sz w:val="48"/>
        </w:rPr>
      </w:pPr>
    </w:p>
    <w:p w:rsidR="00962E7E" w:rsidRDefault="00962E7E" w:rsidP="00FC496D">
      <w:pPr>
        <w:pStyle w:val="Frontcovertitle2"/>
        <w:rPr>
          <w:sz w:val="48"/>
        </w:rPr>
      </w:pPr>
    </w:p>
    <w:p w:rsidR="00962E7E" w:rsidRDefault="00962E7E" w:rsidP="00FC496D">
      <w:pPr>
        <w:pStyle w:val="Frontcovertitle2"/>
        <w:rPr>
          <w:sz w:val="48"/>
        </w:rPr>
      </w:pPr>
    </w:p>
    <w:p w:rsidR="00962E7E" w:rsidRDefault="00962E7E" w:rsidP="00FC496D">
      <w:pPr>
        <w:pStyle w:val="Frontcovertitle2"/>
        <w:rPr>
          <w:sz w:val="48"/>
        </w:rPr>
      </w:pPr>
    </w:p>
    <w:p w:rsidR="00962E7E" w:rsidRDefault="00962E7E" w:rsidP="00FC496D">
      <w:pPr>
        <w:pStyle w:val="Frontcovertitle2"/>
        <w:rPr>
          <w:sz w:val="48"/>
        </w:rPr>
      </w:pPr>
    </w:p>
    <w:p w:rsidR="00962E7E" w:rsidRDefault="005D4DE3" w:rsidP="00FC496D">
      <w:pPr>
        <w:pStyle w:val="Frontcovertitle2"/>
        <w:rPr>
          <w:sz w:val="48"/>
        </w:rPr>
      </w:pPr>
      <w:r>
        <w:rPr>
          <w:sz w:val="48"/>
        </w:rPr>
        <w:t>North winchester flood</w:t>
      </w:r>
      <w:r w:rsidR="0051634C">
        <w:rPr>
          <w:sz w:val="48"/>
        </w:rPr>
        <w:t xml:space="preserve"> defences feasibility report</w:t>
      </w:r>
    </w:p>
    <w:p w:rsidR="0051634C" w:rsidRDefault="0051634C" w:rsidP="00FC496D">
      <w:pPr>
        <w:pStyle w:val="Frontcovertitle2"/>
        <w:rPr>
          <w:sz w:val="48"/>
        </w:rPr>
      </w:pPr>
    </w:p>
    <w:p w:rsidR="0051634C" w:rsidRPr="0051634C" w:rsidRDefault="0051634C" w:rsidP="00FC496D">
      <w:pPr>
        <w:pStyle w:val="Frontcovertitle2"/>
        <w:rPr>
          <w:sz w:val="36"/>
          <w:szCs w:val="36"/>
        </w:rPr>
      </w:pPr>
      <w:r w:rsidRPr="0051634C">
        <w:rPr>
          <w:sz w:val="36"/>
          <w:szCs w:val="36"/>
        </w:rPr>
        <w:t>study area including:</w:t>
      </w:r>
    </w:p>
    <w:p w:rsidR="0051634C" w:rsidRPr="00B55F78" w:rsidRDefault="0051634C" w:rsidP="00FC496D">
      <w:pPr>
        <w:pStyle w:val="Frontcovertitle2"/>
        <w:rPr>
          <w:sz w:val="48"/>
        </w:rPr>
      </w:pPr>
    </w:p>
    <w:p w:rsidR="00962E7E" w:rsidRPr="00A53858" w:rsidRDefault="005D4DE3" w:rsidP="00FC496D">
      <w:pPr>
        <w:pStyle w:val="Frontcovertitle1"/>
        <w:rPr>
          <w:noProof w:val="0"/>
          <w:sz w:val="24"/>
          <w:szCs w:val="24"/>
        </w:rPr>
      </w:pPr>
      <w:r>
        <w:rPr>
          <w:noProof w:val="0"/>
          <w:sz w:val="24"/>
          <w:szCs w:val="24"/>
        </w:rPr>
        <w:t>St Bedes School, River Park Leisure Centre, Park Avenue</w:t>
      </w:r>
      <w:r w:rsidR="008A0560">
        <w:rPr>
          <w:noProof w:val="0"/>
          <w:sz w:val="24"/>
          <w:szCs w:val="24"/>
        </w:rPr>
        <w:t>, Durngate, winchester school of art</w:t>
      </w:r>
    </w:p>
    <w:p w:rsidR="00962E7E" w:rsidRDefault="00962E7E" w:rsidP="00FC496D">
      <w:pPr>
        <w:pStyle w:val="Frontcovertitle1"/>
        <w:rPr>
          <w:noProof w:val="0"/>
        </w:rPr>
      </w:pPr>
    </w:p>
    <w:p w:rsidR="00962E7E" w:rsidRDefault="008B5C2F" w:rsidP="005D4DE3">
      <w:pPr>
        <w:pStyle w:val="Frontcovertitle2"/>
        <w:rPr>
          <w:sz w:val="48"/>
        </w:rPr>
      </w:pPr>
      <w:r>
        <w:rPr>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hcc1col200" style="position:absolute;left:0;text-align:left;margin-left:266.5pt;margin-top:48.2pt;width:198.6pt;height:62.2pt;z-index:251658752;visibility:visible;mso-position-horizontal-relative:page;mso-position-vertical-relative:page">
            <v:imagedata r:id="rId9" o:title=""/>
            <w10:wrap anchorx="page" anchory="page"/>
          </v:shape>
        </w:pict>
      </w:r>
    </w:p>
    <w:p w:rsidR="0051634C" w:rsidRDefault="0051634C" w:rsidP="005D4DE3">
      <w:pPr>
        <w:pStyle w:val="Frontcovertitle2"/>
        <w:rPr>
          <w:sz w:val="48"/>
        </w:rPr>
      </w:pPr>
    </w:p>
    <w:p w:rsidR="00962E7E" w:rsidRPr="00CB6CC2" w:rsidRDefault="00962E7E" w:rsidP="00FC496D">
      <w:pPr>
        <w:pStyle w:val="Frontcovertitle1"/>
        <w:jc w:val="left"/>
        <w:rPr>
          <w:noProof w:val="0"/>
          <w:color w:val="FF0000"/>
          <w:sz w:val="56"/>
          <w:szCs w:val="56"/>
        </w:rPr>
      </w:pPr>
    </w:p>
    <w:p w:rsidR="00962E7E" w:rsidRDefault="00962E7E" w:rsidP="00FC496D">
      <w:pPr>
        <w:pStyle w:val="Frontcovertitle1"/>
        <w:rPr>
          <w:noProof w:val="0"/>
        </w:rPr>
      </w:pPr>
    </w:p>
    <w:p w:rsidR="00962E7E" w:rsidRPr="00E63F3B" w:rsidRDefault="00962E7E" w:rsidP="00FC496D">
      <w:pPr>
        <w:pStyle w:val="Frontcovertitle1"/>
        <w:jc w:val="left"/>
        <w:rPr>
          <w:b w:val="0"/>
          <w:bCs/>
          <w:noProof w:val="0"/>
          <w:sz w:val="24"/>
        </w:rPr>
      </w:pPr>
    </w:p>
    <w:p w:rsidR="00962E7E" w:rsidRPr="00E63F3B" w:rsidRDefault="00962E7E" w:rsidP="00FC496D">
      <w:r w:rsidRPr="00E63F3B">
        <w:tab/>
        <w:t>Prepared by:</w:t>
      </w:r>
      <w:r w:rsidRPr="00E63F3B">
        <w:tab/>
      </w:r>
      <w:r>
        <w:t>Simon Baker</w:t>
      </w:r>
      <w:r w:rsidRPr="00E63F3B">
        <w:t xml:space="preserve">       </w:t>
      </w:r>
      <w:r w:rsidRPr="00E63F3B">
        <w:tab/>
      </w:r>
      <w:r w:rsidRPr="00E63F3B">
        <w:tab/>
        <w:t>Signed: . . . . . . . . . . . . . . . . .</w:t>
      </w:r>
      <w:r w:rsidRPr="00E63F3B">
        <w:tab/>
        <w:t xml:space="preserve">Date:  </w:t>
      </w:r>
      <w:r w:rsidR="009D6442">
        <w:t>1</w:t>
      </w:r>
      <w:r w:rsidR="00535A0F">
        <w:t>8</w:t>
      </w:r>
      <w:r w:rsidR="009D6442">
        <w:t>/11</w:t>
      </w:r>
      <w:r w:rsidRPr="00E63F3B">
        <w:t>/201</w:t>
      </w:r>
      <w:r w:rsidR="005D4DE3">
        <w:t>5</w:t>
      </w:r>
    </w:p>
    <w:p w:rsidR="00962E7E" w:rsidRPr="00E63F3B" w:rsidRDefault="00962E7E" w:rsidP="00FC496D"/>
    <w:p w:rsidR="00962E7E" w:rsidRPr="00E63F3B" w:rsidRDefault="00962E7E" w:rsidP="00FC496D">
      <w:pPr>
        <w:ind w:firstLine="720"/>
      </w:pPr>
      <w:r w:rsidRPr="00E63F3B">
        <w:t>Checked by:</w:t>
      </w:r>
      <w:r w:rsidRPr="00E63F3B">
        <w:tab/>
      </w:r>
      <w:r w:rsidR="005D4DE3">
        <w:t>Simon Fryer</w:t>
      </w:r>
      <w:r w:rsidRPr="00E63F3B">
        <w:tab/>
      </w:r>
      <w:r w:rsidRPr="00E63F3B">
        <w:tab/>
      </w:r>
      <w:r w:rsidRPr="00E63F3B">
        <w:tab/>
        <w:t>Signed: . . . . . . . . . . . . . . . . .</w:t>
      </w:r>
      <w:r w:rsidRPr="00E63F3B">
        <w:tab/>
        <w:t xml:space="preserve">Date:  </w:t>
      </w:r>
      <w:r w:rsidR="009D6442">
        <w:t>1</w:t>
      </w:r>
      <w:r w:rsidR="00535A0F">
        <w:t>8</w:t>
      </w:r>
      <w:r w:rsidR="009D6442">
        <w:t>/11</w:t>
      </w:r>
      <w:r w:rsidR="009D6442" w:rsidRPr="00E63F3B">
        <w:t>/201</w:t>
      </w:r>
      <w:r w:rsidR="009D6442">
        <w:t>5</w:t>
      </w:r>
    </w:p>
    <w:p w:rsidR="00962E7E" w:rsidRPr="00E63F3B" w:rsidRDefault="00962E7E" w:rsidP="00FC496D"/>
    <w:p w:rsidR="00962E7E" w:rsidRPr="00E63F3B" w:rsidRDefault="00962E7E" w:rsidP="00FC496D">
      <w:r w:rsidRPr="00E63F3B">
        <w:tab/>
        <w:t xml:space="preserve">Approved by: </w:t>
      </w:r>
      <w:r>
        <w:t xml:space="preserve"> </w:t>
      </w:r>
      <w:r w:rsidRPr="00E63F3B">
        <w:t>David Ryder</w:t>
      </w:r>
      <w:r w:rsidRPr="00E63F3B">
        <w:tab/>
      </w:r>
      <w:r w:rsidRPr="00E63F3B">
        <w:tab/>
      </w:r>
      <w:r w:rsidRPr="00E63F3B">
        <w:tab/>
        <w:t xml:space="preserve">Signed: . . . . . . . . . . . . . . . . . </w:t>
      </w:r>
      <w:r w:rsidRPr="00E63F3B">
        <w:tab/>
        <w:t xml:space="preserve">Date: </w:t>
      </w:r>
      <w:r w:rsidR="009D6442">
        <w:t>1</w:t>
      </w:r>
      <w:r w:rsidR="00535A0F">
        <w:t>8</w:t>
      </w:r>
      <w:r w:rsidR="009D6442">
        <w:t>/11</w:t>
      </w:r>
      <w:r w:rsidR="009D6442" w:rsidRPr="00E63F3B">
        <w:t>/201</w:t>
      </w:r>
      <w:r w:rsidR="009D6442">
        <w:t>5</w:t>
      </w:r>
    </w:p>
    <w:p w:rsidR="00962E7E" w:rsidRDefault="00962E7E" w:rsidP="00FC496D"/>
    <w:p w:rsidR="00962E7E" w:rsidRDefault="00962E7E" w:rsidP="00FC496D"/>
    <w:p w:rsidR="00962E7E" w:rsidRDefault="00962E7E" w:rsidP="00FC496D"/>
    <w:p w:rsidR="00962E7E" w:rsidRDefault="00962E7E" w:rsidP="00FC496D">
      <w:pPr>
        <w:rPr>
          <w:b/>
          <w:bCs/>
          <w:sz w:val="36"/>
        </w:rPr>
      </w:pPr>
      <w:r>
        <w:tab/>
      </w:r>
      <w:r>
        <w:tab/>
      </w:r>
      <w:r>
        <w:tab/>
      </w:r>
      <w:r>
        <w:tab/>
      </w:r>
      <w:r>
        <w:tab/>
        <w:t xml:space="preserve"> </w:t>
      </w:r>
      <w:r>
        <w:tab/>
      </w:r>
      <w:r>
        <w:tab/>
      </w:r>
      <w:r>
        <w:tab/>
      </w:r>
      <w:r>
        <w:tab/>
      </w:r>
      <w:r>
        <w:rPr>
          <w:b/>
          <w:bCs/>
          <w:sz w:val="36"/>
        </w:rPr>
        <w:t>Job No: R.J5</w:t>
      </w:r>
      <w:r w:rsidR="005D4DE3">
        <w:rPr>
          <w:b/>
          <w:bCs/>
          <w:sz w:val="36"/>
        </w:rPr>
        <w:t>11079</w:t>
      </w:r>
      <w:r>
        <w:rPr>
          <w:b/>
          <w:bCs/>
          <w:sz w:val="36"/>
        </w:rPr>
        <w:t>.03</w:t>
      </w:r>
    </w:p>
    <w:p w:rsidR="00962E7E" w:rsidRDefault="00962E7E" w:rsidP="00FC496D">
      <w:pPr>
        <w:ind w:left="7920"/>
        <w:rPr>
          <w:b/>
          <w:bCs/>
          <w:sz w:val="36"/>
        </w:rPr>
      </w:pPr>
      <w:r>
        <w:rPr>
          <w:b/>
          <w:bCs/>
          <w:sz w:val="36"/>
        </w:rPr>
        <w:t xml:space="preserve">      </w:t>
      </w:r>
    </w:p>
    <w:p w:rsidR="00962E7E" w:rsidRDefault="00962E7E" w:rsidP="00164C31">
      <w:pPr>
        <w:pStyle w:val="TOCHeading"/>
        <w:jc w:val="center"/>
        <w:rPr>
          <w:rFonts w:ascii="Times New Roman" w:hAnsi="Times New Roman" w:cs="Times New Roman"/>
          <w:b/>
          <w:bCs/>
          <w:color w:val="auto"/>
          <w:lang w:val="en-GB" w:eastAsia="en-GB"/>
        </w:rPr>
      </w:pPr>
    </w:p>
    <w:p w:rsidR="00962E7E" w:rsidRPr="00FC496D" w:rsidRDefault="00962E7E" w:rsidP="00FC496D"/>
    <w:p w:rsidR="00962E7E" w:rsidRPr="00D9679E" w:rsidRDefault="00962E7E" w:rsidP="0051634C">
      <w:pPr>
        <w:pStyle w:val="TOCHeading"/>
        <w:tabs>
          <w:tab w:val="center" w:pos="4961"/>
          <w:tab w:val="right" w:pos="9922"/>
        </w:tabs>
        <w:jc w:val="center"/>
        <w:rPr>
          <w:rFonts w:ascii="Times New Roman" w:hAnsi="Times New Roman" w:cs="Times New Roman"/>
          <w:b/>
          <w:bCs/>
          <w:color w:val="auto"/>
          <w:lang w:val="en-GB" w:eastAsia="en-GB"/>
        </w:rPr>
      </w:pPr>
      <w:r w:rsidRPr="00D9679E">
        <w:rPr>
          <w:rFonts w:ascii="Times New Roman" w:hAnsi="Times New Roman" w:cs="Times New Roman"/>
          <w:b/>
          <w:bCs/>
          <w:color w:val="auto"/>
          <w:lang w:val="en-GB" w:eastAsia="en-GB"/>
        </w:rPr>
        <w:t>C O N T E N TS</w:t>
      </w:r>
    </w:p>
    <w:p w:rsidR="00962E7E" w:rsidRPr="00164C31" w:rsidRDefault="00962E7E" w:rsidP="005D2AC2"/>
    <w:p w:rsidR="00AA27F5" w:rsidRDefault="00962E7E">
      <w:pPr>
        <w:pStyle w:val="TOC1"/>
        <w:rPr>
          <w:rFonts w:asciiTheme="minorHAnsi" w:eastAsiaTheme="minorEastAsia" w:hAnsiTheme="minorHAnsi" w:cstheme="minorBidi"/>
          <w:b w:val="0"/>
          <w:bCs w:val="0"/>
          <w:noProof/>
          <w:sz w:val="22"/>
          <w:szCs w:val="22"/>
        </w:rPr>
      </w:pPr>
      <w:r w:rsidRPr="00164C31">
        <w:fldChar w:fldCharType="begin"/>
      </w:r>
      <w:r w:rsidRPr="00164C31">
        <w:instrText xml:space="preserve"> TOC \o "1-3" \h \z \u </w:instrText>
      </w:r>
      <w:r w:rsidRPr="00164C31">
        <w:fldChar w:fldCharType="separate"/>
      </w:r>
      <w:hyperlink w:anchor="_Toc435517597" w:history="1">
        <w:r w:rsidR="00AA27F5" w:rsidRPr="00AC1096">
          <w:rPr>
            <w:rStyle w:val="Hyperlink"/>
            <w:rFonts w:ascii="Times New Roman" w:hAnsi="Times New Roman" w:cs="Times New Roman"/>
          </w:rPr>
          <w:t xml:space="preserve">1.0 </w:t>
        </w:r>
        <w:r w:rsidR="00AA27F5">
          <w:rPr>
            <w:rFonts w:asciiTheme="minorHAnsi" w:eastAsiaTheme="minorEastAsia" w:hAnsiTheme="minorHAnsi" w:cstheme="minorBidi"/>
            <w:b w:val="0"/>
            <w:bCs w:val="0"/>
            <w:noProof/>
            <w:sz w:val="22"/>
            <w:szCs w:val="22"/>
          </w:rPr>
          <w:tab/>
        </w:r>
        <w:r w:rsidR="00AA27F5" w:rsidRPr="00AC1096">
          <w:rPr>
            <w:rStyle w:val="Hyperlink"/>
            <w:rFonts w:ascii="Times New Roman" w:hAnsi="Times New Roman" w:cs="Times New Roman"/>
          </w:rPr>
          <w:t>Introduction</w:t>
        </w:r>
        <w:r w:rsidR="00AA27F5">
          <w:rPr>
            <w:noProof/>
            <w:webHidden/>
          </w:rPr>
          <w:tab/>
        </w:r>
        <w:r w:rsidR="00AA27F5">
          <w:rPr>
            <w:noProof/>
            <w:webHidden/>
          </w:rPr>
          <w:fldChar w:fldCharType="begin"/>
        </w:r>
        <w:r w:rsidR="00AA27F5">
          <w:rPr>
            <w:noProof/>
            <w:webHidden/>
          </w:rPr>
          <w:instrText xml:space="preserve"> PAGEREF _Toc435517597 \h </w:instrText>
        </w:r>
        <w:r w:rsidR="00AA27F5">
          <w:rPr>
            <w:noProof/>
            <w:webHidden/>
          </w:rPr>
        </w:r>
        <w:r w:rsidR="00AA27F5">
          <w:rPr>
            <w:noProof/>
            <w:webHidden/>
          </w:rPr>
          <w:fldChar w:fldCharType="separate"/>
        </w:r>
        <w:r w:rsidR="00AA27F5">
          <w:rPr>
            <w:noProof/>
            <w:webHidden/>
          </w:rPr>
          <w:t>1</w:t>
        </w:r>
        <w:r w:rsidR="00AA27F5">
          <w:rPr>
            <w:noProof/>
            <w:webHidden/>
          </w:rPr>
          <w:fldChar w:fldCharType="end"/>
        </w:r>
      </w:hyperlink>
    </w:p>
    <w:p w:rsidR="00AA27F5" w:rsidRDefault="008B5C2F">
      <w:pPr>
        <w:pStyle w:val="TOC1"/>
        <w:rPr>
          <w:rFonts w:asciiTheme="minorHAnsi" w:eastAsiaTheme="minorEastAsia" w:hAnsiTheme="minorHAnsi" w:cstheme="minorBidi"/>
          <w:b w:val="0"/>
          <w:bCs w:val="0"/>
          <w:noProof/>
          <w:sz w:val="22"/>
          <w:szCs w:val="22"/>
        </w:rPr>
      </w:pPr>
      <w:hyperlink w:anchor="_Toc435517598" w:history="1">
        <w:r w:rsidR="00AA27F5" w:rsidRPr="00AC1096">
          <w:rPr>
            <w:rStyle w:val="Hyperlink"/>
            <w:rFonts w:ascii="Times New Roman" w:hAnsi="Times New Roman" w:cs="Times New Roman"/>
          </w:rPr>
          <w:t xml:space="preserve">2.0  </w:t>
        </w:r>
        <w:r w:rsidR="00AA27F5">
          <w:rPr>
            <w:rFonts w:asciiTheme="minorHAnsi" w:eastAsiaTheme="minorEastAsia" w:hAnsiTheme="minorHAnsi" w:cstheme="minorBidi"/>
            <w:b w:val="0"/>
            <w:bCs w:val="0"/>
            <w:noProof/>
            <w:sz w:val="22"/>
            <w:szCs w:val="22"/>
          </w:rPr>
          <w:tab/>
        </w:r>
        <w:r w:rsidR="00AA27F5" w:rsidRPr="00AC1096">
          <w:rPr>
            <w:rStyle w:val="Hyperlink"/>
            <w:rFonts w:ascii="Times New Roman" w:hAnsi="Times New Roman" w:cs="Times New Roman"/>
          </w:rPr>
          <w:t>Design Flood Level</w:t>
        </w:r>
        <w:r w:rsidR="00AA27F5">
          <w:rPr>
            <w:noProof/>
            <w:webHidden/>
          </w:rPr>
          <w:tab/>
        </w:r>
        <w:r w:rsidR="00AA27F5">
          <w:rPr>
            <w:noProof/>
            <w:webHidden/>
          </w:rPr>
          <w:fldChar w:fldCharType="begin"/>
        </w:r>
        <w:r w:rsidR="00AA27F5">
          <w:rPr>
            <w:noProof/>
            <w:webHidden/>
          </w:rPr>
          <w:instrText xml:space="preserve"> PAGEREF _Toc435517598 \h </w:instrText>
        </w:r>
        <w:r w:rsidR="00AA27F5">
          <w:rPr>
            <w:noProof/>
            <w:webHidden/>
          </w:rPr>
        </w:r>
        <w:r w:rsidR="00AA27F5">
          <w:rPr>
            <w:noProof/>
            <w:webHidden/>
          </w:rPr>
          <w:fldChar w:fldCharType="separate"/>
        </w:r>
        <w:r w:rsidR="00AA27F5">
          <w:rPr>
            <w:noProof/>
            <w:webHidden/>
          </w:rPr>
          <w:t>1</w:t>
        </w:r>
        <w:r w:rsidR="00AA27F5">
          <w:rPr>
            <w:noProof/>
            <w:webHidden/>
          </w:rPr>
          <w:fldChar w:fldCharType="end"/>
        </w:r>
      </w:hyperlink>
    </w:p>
    <w:p w:rsidR="00AA27F5" w:rsidRDefault="008B5C2F">
      <w:pPr>
        <w:pStyle w:val="TOC1"/>
        <w:rPr>
          <w:rFonts w:asciiTheme="minorHAnsi" w:eastAsiaTheme="minorEastAsia" w:hAnsiTheme="minorHAnsi" w:cstheme="minorBidi"/>
          <w:b w:val="0"/>
          <w:bCs w:val="0"/>
          <w:noProof/>
          <w:sz w:val="22"/>
          <w:szCs w:val="22"/>
        </w:rPr>
      </w:pPr>
      <w:hyperlink w:anchor="_Toc435517599" w:history="1">
        <w:r w:rsidR="00AA27F5" w:rsidRPr="00AC1096">
          <w:rPr>
            <w:rStyle w:val="Hyperlink"/>
            <w:rFonts w:ascii="Times New Roman" w:hAnsi="Times New Roman" w:cs="Times New Roman"/>
          </w:rPr>
          <w:t>3.0</w:t>
        </w:r>
        <w:r w:rsidR="00AA27F5">
          <w:rPr>
            <w:rFonts w:asciiTheme="minorHAnsi" w:eastAsiaTheme="minorEastAsia" w:hAnsiTheme="minorHAnsi" w:cstheme="minorBidi"/>
            <w:b w:val="0"/>
            <w:bCs w:val="0"/>
            <w:noProof/>
            <w:sz w:val="22"/>
            <w:szCs w:val="22"/>
          </w:rPr>
          <w:tab/>
        </w:r>
        <w:r w:rsidR="00AA27F5" w:rsidRPr="00AC1096">
          <w:rPr>
            <w:rStyle w:val="Hyperlink"/>
            <w:rFonts w:ascii="Times New Roman" w:hAnsi="Times New Roman" w:cs="Times New Roman"/>
          </w:rPr>
          <w:t>Proposed Flood Defences</w:t>
        </w:r>
        <w:r w:rsidR="00AA27F5">
          <w:rPr>
            <w:noProof/>
            <w:webHidden/>
          </w:rPr>
          <w:tab/>
        </w:r>
        <w:r w:rsidR="00AA27F5">
          <w:rPr>
            <w:noProof/>
            <w:webHidden/>
          </w:rPr>
          <w:fldChar w:fldCharType="begin"/>
        </w:r>
        <w:r w:rsidR="00AA27F5">
          <w:rPr>
            <w:noProof/>
            <w:webHidden/>
          </w:rPr>
          <w:instrText xml:space="preserve"> PAGEREF _Toc435517599 \h </w:instrText>
        </w:r>
        <w:r w:rsidR="00AA27F5">
          <w:rPr>
            <w:noProof/>
            <w:webHidden/>
          </w:rPr>
        </w:r>
        <w:r w:rsidR="00AA27F5">
          <w:rPr>
            <w:noProof/>
            <w:webHidden/>
          </w:rPr>
          <w:fldChar w:fldCharType="separate"/>
        </w:r>
        <w:r w:rsidR="00AA27F5">
          <w:rPr>
            <w:noProof/>
            <w:webHidden/>
          </w:rPr>
          <w:t>2</w:t>
        </w:r>
        <w:r w:rsidR="00AA27F5">
          <w:rPr>
            <w:noProof/>
            <w:webHidden/>
          </w:rPr>
          <w:fldChar w:fldCharType="end"/>
        </w:r>
      </w:hyperlink>
    </w:p>
    <w:p w:rsidR="00AA27F5" w:rsidRDefault="008B5C2F">
      <w:pPr>
        <w:pStyle w:val="TOC1"/>
        <w:rPr>
          <w:rFonts w:asciiTheme="minorHAnsi" w:eastAsiaTheme="minorEastAsia" w:hAnsiTheme="minorHAnsi" w:cstheme="minorBidi"/>
          <w:b w:val="0"/>
          <w:bCs w:val="0"/>
          <w:noProof/>
          <w:sz w:val="22"/>
          <w:szCs w:val="22"/>
        </w:rPr>
      </w:pPr>
      <w:hyperlink w:anchor="_Toc435517600" w:history="1">
        <w:r w:rsidR="00AA27F5" w:rsidRPr="00AC1096">
          <w:rPr>
            <w:rStyle w:val="Hyperlink"/>
            <w:rFonts w:ascii="Times New Roman" w:hAnsi="Times New Roman" w:cs="Times New Roman"/>
          </w:rPr>
          <w:t>4.0</w:t>
        </w:r>
        <w:r w:rsidR="00AA27F5">
          <w:rPr>
            <w:rFonts w:asciiTheme="minorHAnsi" w:eastAsiaTheme="minorEastAsia" w:hAnsiTheme="minorHAnsi" w:cstheme="minorBidi"/>
            <w:b w:val="0"/>
            <w:bCs w:val="0"/>
            <w:noProof/>
            <w:sz w:val="22"/>
            <w:szCs w:val="22"/>
          </w:rPr>
          <w:tab/>
        </w:r>
        <w:r w:rsidR="00AA27F5" w:rsidRPr="00AC1096">
          <w:rPr>
            <w:rStyle w:val="Hyperlink"/>
            <w:rFonts w:ascii="Times New Roman" w:hAnsi="Times New Roman" w:cs="Times New Roman"/>
          </w:rPr>
          <w:t>Flood Modelling</w:t>
        </w:r>
        <w:r w:rsidR="00AA27F5">
          <w:rPr>
            <w:noProof/>
            <w:webHidden/>
          </w:rPr>
          <w:tab/>
        </w:r>
        <w:r w:rsidR="00AA27F5">
          <w:rPr>
            <w:noProof/>
            <w:webHidden/>
          </w:rPr>
          <w:fldChar w:fldCharType="begin"/>
        </w:r>
        <w:r w:rsidR="00AA27F5">
          <w:rPr>
            <w:noProof/>
            <w:webHidden/>
          </w:rPr>
          <w:instrText xml:space="preserve"> PAGEREF _Toc435517600 \h </w:instrText>
        </w:r>
        <w:r w:rsidR="00AA27F5">
          <w:rPr>
            <w:noProof/>
            <w:webHidden/>
          </w:rPr>
        </w:r>
        <w:r w:rsidR="00AA27F5">
          <w:rPr>
            <w:noProof/>
            <w:webHidden/>
          </w:rPr>
          <w:fldChar w:fldCharType="separate"/>
        </w:r>
        <w:r w:rsidR="00AA27F5">
          <w:rPr>
            <w:noProof/>
            <w:webHidden/>
          </w:rPr>
          <w:t>4</w:t>
        </w:r>
        <w:r w:rsidR="00AA27F5">
          <w:rPr>
            <w:noProof/>
            <w:webHidden/>
          </w:rPr>
          <w:fldChar w:fldCharType="end"/>
        </w:r>
      </w:hyperlink>
    </w:p>
    <w:p w:rsidR="00AA27F5" w:rsidRDefault="008B5C2F">
      <w:pPr>
        <w:pStyle w:val="TOC1"/>
        <w:rPr>
          <w:rFonts w:asciiTheme="minorHAnsi" w:eastAsiaTheme="minorEastAsia" w:hAnsiTheme="minorHAnsi" w:cstheme="minorBidi"/>
          <w:b w:val="0"/>
          <w:bCs w:val="0"/>
          <w:noProof/>
          <w:sz w:val="22"/>
          <w:szCs w:val="22"/>
        </w:rPr>
      </w:pPr>
      <w:hyperlink w:anchor="_Toc435517601" w:history="1">
        <w:r w:rsidR="00AA27F5" w:rsidRPr="00AC1096">
          <w:rPr>
            <w:rStyle w:val="Hyperlink"/>
            <w:rFonts w:ascii="Times New Roman" w:hAnsi="Times New Roman" w:cs="Times New Roman"/>
          </w:rPr>
          <w:t>5.0</w:t>
        </w:r>
        <w:r w:rsidR="00AA27F5">
          <w:rPr>
            <w:rFonts w:asciiTheme="minorHAnsi" w:eastAsiaTheme="minorEastAsia" w:hAnsiTheme="minorHAnsi" w:cstheme="minorBidi"/>
            <w:b w:val="0"/>
            <w:bCs w:val="0"/>
            <w:noProof/>
            <w:sz w:val="22"/>
            <w:szCs w:val="22"/>
          </w:rPr>
          <w:tab/>
        </w:r>
        <w:r w:rsidR="00AA27F5" w:rsidRPr="00AC1096">
          <w:rPr>
            <w:rStyle w:val="Hyperlink"/>
            <w:rFonts w:ascii="Times New Roman" w:hAnsi="Times New Roman" w:cs="Times New Roman"/>
          </w:rPr>
          <w:t>Discrepancy within the Flood Model</w:t>
        </w:r>
        <w:r w:rsidR="00AA27F5">
          <w:rPr>
            <w:noProof/>
            <w:webHidden/>
          </w:rPr>
          <w:tab/>
        </w:r>
        <w:r w:rsidR="00AA27F5">
          <w:rPr>
            <w:noProof/>
            <w:webHidden/>
          </w:rPr>
          <w:fldChar w:fldCharType="begin"/>
        </w:r>
        <w:r w:rsidR="00AA27F5">
          <w:rPr>
            <w:noProof/>
            <w:webHidden/>
          </w:rPr>
          <w:instrText xml:space="preserve"> PAGEREF _Toc435517601 \h </w:instrText>
        </w:r>
        <w:r w:rsidR="00AA27F5">
          <w:rPr>
            <w:noProof/>
            <w:webHidden/>
          </w:rPr>
        </w:r>
        <w:r w:rsidR="00AA27F5">
          <w:rPr>
            <w:noProof/>
            <w:webHidden/>
          </w:rPr>
          <w:fldChar w:fldCharType="separate"/>
        </w:r>
        <w:r w:rsidR="00AA27F5">
          <w:rPr>
            <w:noProof/>
            <w:webHidden/>
          </w:rPr>
          <w:t>7</w:t>
        </w:r>
        <w:r w:rsidR="00AA27F5">
          <w:rPr>
            <w:noProof/>
            <w:webHidden/>
          </w:rPr>
          <w:fldChar w:fldCharType="end"/>
        </w:r>
      </w:hyperlink>
    </w:p>
    <w:p w:rsidR="00AA27F5" w:rsidRDefault="008B5C2F">
      <w:pPr>
        <w:pStyle w:val="TOC1"/>
        <w:rPr>
          <w:rFonts w:asciiTheme="minorHAnsi" w:eastAsiaTheme="minorEastAsia" w:hAnsiTheme="minorHAnsi" w:cstheme="minorBidi"/>
          <w:b w:val="0"/>
          <w:bCs w:val="0"/>
          <w:noProof/>
          <w:sz w:val="22"/>
          <w:szCs w:val="22"/>
        </w:rPr>
      </w:pPr>
      <w:hyperlink w:anchor="_Toc435517602" w:history="1">
        <w:r w:rsidR="00AA27F5" w:rsidRPr="00AC1096">
          <w:rPr>
            <w:rStyle w:val="Hyperlink"/>
            <w:rFonts w:ascii="Times New Roman" w:hAnsi="Times New Roman" w:cs="Times New Roman"/>
          </w:rPr>
          <w:t>6.0</w:t>
        </w:r>
        <w:r w:rsidR="00AA27F5">
          <w:rPr>
            <w:rFonts w:asciiTheme="minorHAnsi" w:eastAsiaTheme="minorEastAsia" w:hAnsiTheme="minorHAnsi" w:cstheme="minorBidi"/>
            <w:b w:val="0"/>
            <w:bCs w:val="0"/>
            <w:noProof/>
            <w:sz w:val="22"/>
            <w:szCs w:val="22"/>
          </w:rPr>
          <w:tab/>
        </w:r>
        <w:r w:rsidR="00AA27F5" w:rsidRPr="00AC1096">
          <w:rPr>
            <w:rStyle w:val="Hyperlink"/>
            <w:rFonts w:ascii="Times New Roman" w:hAnsi="Times New Roman" w:cs="Times New Roman"/>
          </w:rPr>
          <w:t>Budget Cost Estimate &amp; Scheme Funding</w:t>
        </w:r>
        <w:r w:rsidR="00AA27F5">
          <w:rPr>
            <w:noProof/>
            <w:webHidden/>
          </w:rPr>
          <w:tab/>
        </w:r>
        <w:r w:rsidR="00AA27F5">
          <w:rPr>
            <w:noProof/>
            <w:webHidden/>
          </w:rPr>
          <w:fldChar w:fldCharType="begin"/>
        </w:r>
        <w:r w:rsidR="00AA27F5">
          <w:rPr>
            <w:noProof/>
            <w:webHidden/>
          </w:rPr>
          <w:instrText xml:space="preserve"> PAGEREF _Toc435517602 \h </w:instrText>
        </w:r>
        <w:r w:rsidR="00AA27F5">
          <w:rPr>
            <w:noProof/>
            <w:webHidden/>
          </w:rPr>
        </w:r>
        <w:r w:rsidR="00AA27F5">
          <w:rPr>
            <w:noProof/>
            <w:webHidden/>
          </w:rPr>
          <w:fldChar w:fldCharType="separate"/>
        </w:r>
        <w:r w:rsidR="00AA27F5">
          <w:rPr>
            <w:noProof/>
            <w:webHidden/>
          </w:rPr>
          <w:t>8</w:t>
        </w:r>
        <w:r w:rsidR="00AA27F5">
          <w:rPr>
            <w:noProof/>
            <w:webHidden/>
          </w:rPr>
          <w:fldChar w:fldCharType="end"/>
        </w:r>
      </w:hyperlink>
    </w:p>
    <w:p w:rsidR="00AA27F5" w:rsidRDefault="008B5C2F">
      <w:pPr>
        <w:pStyle w:val="TOC1"/>
        <w:rPr>
          <w:rFonts w:asciiTheme="minorHAnsi" w:eastAsiaTheme="minorEastAsia" w:hAnsiTheme="minorHAnsi" w:cstheme="minorBidi"/>
          <w:b w:val="0"/>
          <w:bCs w:val="0"/>
          <w:noProof/>
          <w:sz w:val="22"/>
          <w:szCs w:val="22"/>
        </w:rPr>
      </w:pPr>
      <w:hyperlink w:anchor="_Toc435517603" w:history="1">
        <w:r w:rsidR="00AA27F5" w:rsidRPr="00AC1096">
          <w:rPr>
            <w:rStyle w:val="Hyperlink"/>
            <w:rFonts w:ascii="Times New Roman" w:hAnsi="Times New Roman" w:cs="Times New Roman"/>
          </w:rPr>
          <w:t>7.0</w:t>
        </w:r>
        <w:r w:rsidR="00AA27F5">
          <w:rPr>
            <w:rFonts w:asciiTheme="minorHAnsi" w:eastAsiaTheme="minorEastAsia" w:hAnsiTheme="minorHAnsi" w:cstheme="minorBidi"/>
            <w:b w:val="0"/>
            <w:bCs w:val="0"/>
            <w:noProof/>
            <w:sz w:val="22"/>
            <w:szCs w:val="22"/>
          </w:rPr>
          <w:tab/>
        </w:r>
        <w:r w:rsidR="00AA27F5" w:rsidRPr="00AC1096">
          <w:rPr>
            <w:rStyle w:val="Hyperlink"/>
            <w:rFonts w:ascii="Times New Roman" w:hAnsi="Times New Roman" w:cs="Times New Roman"/>
          </w:rPr>
          <w:t>Cost benefit Analysis</w:t>
        </w:r>
        <w:r w:rsidR="00AA27F5">
          <w:rPr>
            <w:noProof/>
            <w:webHidden/>
          </w:rPr>
          <w:tab/>
        </w:r>
        <w:r w:rsidR="00AA27F5">
          <w:rPr>
            <w:noProof/>
            <w:webHidden/>
          </w:rPr>
          <w:fldChar w:fldCharType="begin"/>
        </w:r>
        <w:r w:rsidR="00AA27F5">
          <w:rPr>
            <w:noProof/>
            <w:webHidden/>
          </w:rPr>
          <w:instrText xml:space="preserve"> PAGEREF _Toc435517603 \h </w:instrText>
        </w:r>
        <w:r w:rsidR="00AA27F5">
          <w:rPr>
            <w:noProof/>
            <w:webHidden/>
          </w:rPr>
        </w:r>
        <w:r w:rsidR="00AA27F5">
          <w:rPr>
            <w:noProof/>
            <w:webHidden/>
          </w:rPr>
          <w:fldChar w:fldCharType="separate"/>
        </w:r>
        <w:r w:rsidR="00AA27F5">
          <w:rPr>
            <w:noProof/>
            <w:webHidden/>
          </w:rPr>
          <w:t>9</w:t>
        </w:r>
        <w:r w:rsidR="00AA27F5">
          <w:rPr>
            <w:noProof/>
            <w:webHidden/>
          </w:rPr>
          <w:fldChar w:fldCharType="end"/>
        </w:r>
      </w:hyperlink>
    </w:p>
    <w:p w:rsidR="00AA27F5" w:rsidRDefault="008B5C2F">
      <w:pPr>
        <w:pStyle w:val="TOC1"/>
        <w:rPr>
          <w:rFonts w:asciiTheme="minorHAnsi" w:eastAsiaTheme="minorEastAsia" w:hAnsiTheme="minorHAnsi" w:cstheme="minorBidi"/>
          <w:b w:val="0"/>
          <w:bCs w:val="0"/>
          <w:noProof/>
          <w:sz w:val="22"/>
          <w:szCs w:val="22"/>
        </w:rPr>
      </w:pPr>
      <w:hyperlink w:anchor="_Toc435517604" w:history="1">
        <w:r w:rsidR="00AA27F5" w:rsidRPr="00AC1096">
          <w:rPr>
            <w:rStyle w:val="Hyperlink"/>
            <w:rFonts w:ascii="Times New Roman" w:hAnsi="Times New Roman" w:cs="Times New Roman"/>
          </w:rPr>
          <w:t>8.0</w:t>
        </w:r>
        <w:r w:rsidR="00AA27F5">
          <w:rPr>
            <w:rFonts w:asciiTheme="minorHAnsi" w:eastAsiaTheme="minorEastAsia" w:hAnsiTheme="minorHAnsi" w:cstheme="minorBidi"/>
            <w:b w:val="0"/>
            <w:bCs w:val="0"/>
            <w:noProof/>
            <w:sz w:val="22"/>
            <w:szCs w:val="22"/>
          </w:rPr>
          <w:tab/>
        </w:r>
        <w:r w:rsidR="00AA27F5" w:rsidRPr="00AC1096">
          <w:rPr>
            <w:rStyle w:val="Hyperlink"/>
            <w:rFonts w:ascii="Times New Roman" w:hAnsi="Times New Roman" w:cs="Times New Roman"/>
          </w:rPr>
          <w:t>Conclusion</w:t>
        </w:r>
        <w:r w:rsidR="00AA27F5">
          <w:rPr>
            <w:noProof/>
            <w:webHidden/>
          </w:rPr>
          <w:tab/>
        </w:r>
        <w:r w:rsidR="00AA27F5">
          <w:rPr>
            <w:noProof/>
            <w:webHidden/>
          </w:rPr>
          <w:fldChar w:fldCharType="begin"/>
        </w:r>
        <w:r w:rsidR="00AA27F5">
          <w:rPr>
            <w:noProof/>
            <w:webHidden/>
          </w:rPr>
          <w:instrText xml:space="preserve"> PAGEREF _Toc435517604 \h </w:instrText>
        </w:r>
        <w:r w:rsidR="00AA27F5">
          <w:rPr>
            <w:noProof/>
            <w:webHidden/>
          </w:rPr>
        </w:r>
        <w:r w:rsidR="00AA27F5">
          <w:rPr>
            <w:noProof/>
            <w:webHidden/>
          </w:rPr>
          <w:fldChar w:fldCharType="separate"/>
        </w:r>
        <w:r w:rsidR="00AA27F5">
          <w:rPr>
            <w:noProof/>
            <w:webHidden/>
          </w:rPr>
          <w:t>11</w:t>
        </w:r>
        <w:r w:rsidR="00AA27F5">
          <w:rPr>
            <w:noProof/>
            <w:webHidden/>
          </w:rPr>
          <w:fldChar w:fldCharType="end"/>
        </w:r>
      </w:hyperlink>
    </w:p>
    <w:p w:rsidR="00962E7E" w:rsidRPr="00164C31" w:rsidRDefault="00962E7E" w:rsidP="00FA47B1">
      <w:pPr>
        <w:sectPr w:rsidR="00962E7E" w:rsidRPr="00164C31" w:rsidSect="000C1F58">
          <w:headerReference w:type="default" r:id="rId10"/>
          <w:footerReference w:type="default" r:id="rId11"/>
          <w:footerReference w:type="first" r:id="rId12"/>
          <w:pgSz w:w="11907" w:h="16839" w:code="9"/>
          <w:pgMar w:top="1103" w:right="1134" w:bottom="993" w:left="851" w:header="6" w:footer="193" w:gutter="0"/>
          <w:pgNumType w:start="0"/>
          <w:cols w:space="708"/>
          <w:titlePg/>
          <w:docGrid w:linePitch="360"/>
        </w:sectPr>
      </w:pPr>
      <w:r w:rsidRPr="00164C31">
        <w:fldChar w:fldCharType="end"/>
      </w:r>
      <w:r w:rsidR="009D6442">
        <w:t xml:space="preserve"> </w:t>
      </w:r>
    </w:p>
    <w:p w:rsidR="00962E7E" w:rsidRPr="00394D20" w:rsidRDefault="00962E7E" w:rsidP="00D9679E">
      <w:pPr>
        <w:pStyle w:val="Heading1"/>
        <w:ind w:left="0" w:firstLine="0"/>
        <w:rPr>
          <w:rFonts w:ascii="Times New Roman" w:hAnsi="Times New Roman" w:cs="Times New Roman"/>
          <w:color w:val="auto"/>
          <w:szCs w:val="24"/>
        </w:rPr>
      </w:pPr>
      <w:bookmarkStart w:id="0" w:name="_Toc435517597"/>
      <w:r w:rsidRPr="00394D20">
        <w:rPr>
          <w:rFonts w:ascii="Times New Roman" w:hAnsi="Times New Roman" w:cs="Times New Roman"/>
          <w:color w:val="auto"/>
          <w:szCs w:val="24"/>
        </w:rPr>
        <w:lastRenderedPageBreak/>
        <w:t xml:space="preserve">1.0 </w:t>
      </w:r>
      <w:r w:rsidRPr="00394D20">
        <w:rPr>
          <w:rFonts w:ascii="Times New Roman" w:hAnsi="Times New Roman" w:cs="Times New Roman"/>
          <w:color w:val="auto"/>
          <w:szCs w:val="24"/>
        </w:rPr>
        <w:tab/>
      </w:r>
      <w:r w:rsidRPr="00394D20">
        <w:rPr>
          <w:rFonts w:ascii="Times New Roman" w:hAnsi="Times New Roman" w:cs="Times New Roman"/>
          <w:color w:val="auto"/>
          <w:sz w:val="32"/>
          <w:szCs w:val="24"/>
        </w:rPr>
        <w:t>Introduction</w:t>
      </w:r>
      <w:bookmarkEnd w:id="0"/>
    </w:p>
    <w:p w:rsidR="00962E7E" w:rsidRPr="00164C31" w:rsidRDefault="00962E7E" w:rsidP="006E49D2"/>
    <w:p w:rsidR="00962E7E" w:rsidRDefault="00962E7E" w:rsidP="00382237">
      <w:pPr>
        <w:pStyle w:val="ReportText"/>
        <w:spacing w:after="0"/>
        <w:ind w:left="709"/>
        <w:rPr>
          <w:rFonts w:ascii="Times New Roman" w:hAnsi="Times New Roman" w:cs="Times New Roman"/>
          <w:sz w:val="24"/>
          <w:szCs w:val="24"/>
        </w:rPr>
      </w:pPr>
      <w:r w:rsidRPr="00164C31">
        <w:rPr>
          <w:rFonts w:ascii="Times New Roman" w:hAnsi="Times New Roman" w:cs="Times New Roman"/>
          <w:sz w:val="24"/>
          <w:szCs w:val="24"/>
        </w:rPr>
        <w:t xml:space="preserve">This </w:t>
      </w:r>
      <w:r w:rsidR="002C4149">
        <w:rPr>
          <w:rFonts w:ascii="Times New Roman" w:hAnsi="Times New Roman" w:cs="Times New Roman"/>
          <w:sz w:val="24"/>
          <w:szCs w:val="24"/>
        </w:rPr>
        <w:t>report has been prepared on behalf of Winchester City Council</w:t>
      </w:r>
      <w:r w:rsidR="00236CD1">
        <w:rPr>
          <w:rFonts w:ascii="Times New Roman" w:hAnsi="Times New Roman" w:cs="Times New Roman"/>
          <w:sz w:val="24"/>
          <w:szCs w:val="24"/>
        </w:rPr>
        <w:t xml:space="preserve"> (WCC)</w:t>
      </w:r>
      <w:r w:rsidR="002C4149">
        <w:rPr>
          <w:rFonts w:ascii="Times New Roman" w:hAnsi="Times New Roman" w:cs="Times New Roman"/>
          <w:sz w:val="24"/>
          <w:szCs w:val="24"/>
        </w:rPr>
        <w:t>, Hampshire County Council</w:t>
      </w:r>
      <w:r w:rsidR="00236CD1">
        <w:rPr>
          <w:rFonts w:ascii="Times New Roman" w:hAnsi="Times New Roman" w:cs="Times New Roman"/>
          <w:sz w:val="24"/>
          <w:szCs w:val="24"/>
        </w:rPr>
        <w:t xml:space="preserve"> (HCC)</w:t>
      </w:r>
      <w:r w:rsidR="002C4149">
        <w:rPr>
          <w:rFonts w:ascii="Times New Roman" w:hAnsi="Times New Roman" w:cs="Times New Roman"/>
          <w:sz w:val="24"/>
          <w:szCs w:val="24"/>
        </w:rPr>
        <w:t>, Southampton University</w:t>
      </w:r>
      <w:r w:rsidR="009253CE">
        <w:rPr>
          <w:rFonts w:ascii="Times New Roman" w:hAnsi="Times New Roman" w:cs="Times New Roman"/>
          <w:sz w:val="24"/>
          <w:szCs w:val="24"/>
        </w:rPr>
        <w:t xml:space="preserve"> (SU)</w:t>
      </w:r>
      <w:r w:rsidR="002C4149">
        <w:rPr>
          <w:rFonts w:ascii="Times New Roman" w:hAnsi="Times New Roman" w:cs="Times New Roman"/>
          <w:sz w:val="24"/>
          <w:szCs w:val="24"/>
        </w:rPr>
        <w:t xml:space="preserve"> &amp; the Environment Agency</w:t>
      </w:r>
      <w:r w:rsidR="00236CD1">
        <w:rPr>
          <w:rFonts w:ascii="Times New Roman" w:hAnsi="Times New Roman" w:cs="Times New Roman"/>
          <w:sz w:val="24"/>
          <w:szCs w:val="24"/>
        </w:rPr>
        <w:t xml:space="preserve"> (EA)</w:t>
      </w:r>
      <w:r w:rsidR="002C4149">
        <w:rPr>
          <w:rFonts w:ascii="Times New Roman" w:hAnsi="Times New Roman" w:cs="Times New Roman"/>
          <w:sz w:val="24"/>
          <w:szCs w:val="24"/>
        </w:rPr>
        <w:t xml:space="preserve"> and looks at the feasibility of creating flood defences to protect properties and </w:t>
      </w:r>
      <w:r w:rsidR="00B864D3">
        <w:rPr>
          <w:rFonts w:ascii="Times New Roman" w:hAnsi="Times New Roman" w:cs="Times New Roman"/>
          <w:sz w:val="24"/>
          <w:szCs w:val="24"/>
        </w:rPr>
        <w:t>assets</w:t>
      </w:r>
      <w:r w:rsidR="002C4149">
        <w:rPr>
          <w:rFonts w:ascii="Times New Roman" w:hAnsi="Times New Roman" w:cs="Times New Roman"/>
          <w:sz w:val="24"/>
          <w:szCs w:val="24"/>
        </w:rPr>
        <w:t xml:space="preserve"> </w:t>
      </w:r>
      <w:r w:rsidR="0051634C">
        <w:rPr>
          <w:rFonts w:ascii="Times New Roman" w:hAnsi="Times New Roman" w:cs="Times New Roman"/>
          <w:sz w:val="24"/>
          <w:szCs w:val="24"/>
        </w:rPr>
        <w:t>to</w:t>
      </w:r>
      <w:r w:rsidR="002C4149">
        <w:rPr>
          <w:rFonts w:ascii="Times New Roman" w:hAnsi="Times New Roman" w:cs="Times New Roman"/>
          <w:sz w:val="24"/>
          <w:szCs w:val="24"/>
        </w:rPr>
        <w:t xml:space="preserve"> the north of Winchester </w:t>
      </w:r>
      <w:r w:rsidR="0051634C">
        <w:rPr>
          <w:rFonts w:ascii="Times New Roman" w:hAnsi="Times New Roman" w:cs="Times New Roman"/>
          <w:sz w:val="24"/>
          <w:szCs w:val="24"/>
        </w:rPr>
        <w:t>c</w:t>
      </w:r>
      <w:r w:rsidR="002C4149">
        <w:rPr>
          <w:rFonts w:ascii="Times New Roman" w:hAnsi="Times New Roman" w:cs="Times New Roman"/>
          <w:sz w:val="24"/>
          <w:szCs w:val="24"/>
        </w:rPr>
        <w:t>ity</w:t>
      </w:r>
      <w:r w:rsidR="0051634C">
        <w:rPr>
          <w:rFonts w:ascii="Times New Roman" w:hAnsi="Times New Roman" w:cs="Times New Roman"/>
          <w:sz w:val="24"/>
          <w:szCs w:val="24"/>
        </w:rPr>
        <w:t xml:space="preserve"> centre</w:t>
      </w:r>
      <w:r w:rsidR="002C4149">
        <w:rPr>
          <w:rFonts w:ascii="Times New Roman" w:hAnsi="Times New Roman" w:cs="Times New Roman"/>
          <w:sz w:val="24"/>
          <w:szCs w:val="24"/>
        </w:rPr>
        <w:t xml:space="preserve"> against fluvial flooding from the </w:t>
      </w:r>
      <w:r w:rsidR="00B864D3">
        <w:rPr>
          <w:rFonts w:ascii="Times New Roman" w:hAnsi="Times New Roman" w:cs="Times New Roman"/>
          <w:sz w:val="24"/>
          <w:szCs w:val="24"/>
        </w:rPr>
        <w:t>River</w:t>
      </w:r>
      <w:r w:rsidR="002C4149">
        <w:rPr>
          <w:rFonts w:ascii="Times New Roman" w:hAnsi="Times New Roman" w:cs="Times New Roman"/>
          <w:sz w:val="24"/>
          <w:szCs w:val="24"/>
        </w:rPr>
        <w:t xml:space="preserve"> Itchen</w:t>
      </w:r>
      <w:r w:rsidRPr="001B72EC">
        <w:rPr>
          <w:rFonts w:ascii="Times New Roman" w:hAnsi="Times New Roman" w:cs="Times New Roman"/>
          <w:sz w:val="24"/>
          <w:szCs w:val="24"/>
        </w:rPr>
        <w:t xml:space="preserve">. </w:t>
      </w:r>
    </w:p>
    <w:p w:rsidR="002C4149" w:rsidRDefault="002C4149" w:rsidP="00382237">
      <w:pPr>
        <w:pStyle w:val="ReportText"/>
        <w:spacing w:after="0"/>
        <w:ind w:left="709"/>
        <w:rPr>
          <w:rFonts w:ascii="Times New Roman" w:hAnsi="Times New Roman" w:cs="Times New Roman"/>
          <w:sz w:val="24"/>
          <w:szCs w:val="24"/>
        </w:rPr>
      </w:pPr>
    </w:p>
    <w:p w:rsidR="002C4149" w:rsidRDefault="002C4149" w:rsidP="00382237">
      <w:pPr>
        <w:pStyle w:val="ReportText"/>
        <w:spacing w:after="0"/>
        <w:ind w:left="709"/>
        <w:rPr>
          <w:rFonts w:ascii="Times New Roman" w:hAnsi="Times New Roman" w:cs="Times New Roman"/>
          <w:sz w:val="24"/>
          <w:szCs w:val="24"/>
        </w:rPr>
      </w:pPr>
      <w:r>
        <w:rPr>
          <w:rFonts w:ascii="Times New Roman" w:hAnsi="Times New Roman" w:cs="Times New Roman"/>
          <w:sz w:val="24"/>
          <w:szCs w:val="24"/>
        </w:rPr>
        <w:t>The River Itchen flows from its source</w:t>
      </w:r>
      <w:r w:rsidR="0051634C">
        <w:rPr>
          <w:rFonts w:ascii="Times New Roman" w:hAnsi="Times New Roman" w:cs="Times New Roman"/>
          <w:sz w:val="24"/>
          <w:szCs w:val="24"/>
        </w:rPr>
        <w:t>,</w:t>
      </w:r>
      <w:r>
        <w:rPr>
          <w:rFonts w:ascii="Times New Roman" w:hAnsi="Times New Roman" w:cs="Times New Roman"/>
          <w:sz w:val="24"/>
          <w:szCs w:val="24"/>
        </w:rPr>
        <w:t xml:space="preserve"> south of Cheriton, through the City of Winchester to Southampton Water</w:t>
      </w:r>
      <w:r w:rsidR="00B864D3">
        <w:rPr>
          <w:rFonts w:ascii="Times New Roman" w:hAnsi="Times New Roman" w:cs="Times New Roman"/>
          <w:sz w:val="24"/>
          <w:szCs w:val="24"/>
        </w:rPr>
        <w:t xml:space="preserve">. The </w:t>
      </w:r>
      <w:r w:rsidR="0051634C">
        <w:rPr>
          <w:rFonts w:ascii="Times New Roman" w:hAnsi="Times New Roman" w:cs="Times New Roman"/>
          <w:sz w:val="24"/>
          <w:szCs w:val="24"/>
        </w:rPr>
        <w:t xml:space="preserve">Itchen </w:t>
      </w:r>
      <w:r w:rsidR="00B864D3">
        <w:rPr>
          <w:rFonts w:ascii="Times New Roman" w:hAnsi="Times New Roman" w:cs="Times New Roman"/>
          <w:sz w:val="24"/>
          <w:szCs w:val="24"/>
        </w:rPr>
        <w:t>flow</w:t>
      </w:r>
      <w:r w:rsidR="0051634C">
        <w:rPr>
          <w:rFonts w:ascii="Times New Roman" w:hAnsi="Times New Roman" w:cs="Times New Roman"/>
          <w:sz w:val="24"/>
          <w:szCs w:val="24"/>
        </w:rPr>
        <w:t>s</w:t>
      </w:r>
      <w:r w:rsidR="00B864D3">
        <w:rPr>
          <w:rFonts w:ascii="Times New Roman" w:hAnsi="Times New Roman" w:cs="Times New Roman"/>
          <w:sz w:val="24"/>
          <w:szCs w:val="24"/>
        </w:rPr>
        <w:t xml:space="preserve"> is restricted through Winchester by the Durngate Sluice, City Mill and Wharf Mill.</w:t>
      </w:r>
    </w:p>
    <w:p w:rsidR="002C4149" w:rsidRDefault="002C4149" w:rsidP="00382237">
      <w:pPr>
        <w:pStyle w:val="ReportText"/>
        <w:spacing w:after="0"/>
        <w:ind w:left="709"/>
        <w:rPr>
          <w:rFonts w:ascii="Times New Roman" w:hAnsi="Times New Roman" w:cs="Times New Roman"/>
          <w:sz w:val="24"/>
          <w:szCs w:val="24"/>
        </w:rPr>
      </w:pPr>
    </w:p>
    <w:p w:rsidR="00B864D3" w:rsidRDefault="00B864D3" w:rsidP="00382237">
      <w:pPr>
        <w:pStyle w:val="ReportText"/>
        <w:spacing w:after="0"/>
        <w:ind w:left="709"/>
        <w:rPr>
          <w:rFonts w:ascii="Times New Roman" w:hAnsi="Times New Roman" w:cs="Times New Roman"/>
          <w:sz w:val="24"/>
          <w:szCs w:val="24"/>
        </w:rPr>
      </w:pPr>
      <w:r>
        <w:rPr>
          <w:rFonts w:ascii="Times New Roman" w:hAnsi="Times New Roman" w:cs="Times New Roman"/>
          <w:sz w:val="24"/>
          <w:szCs w:val="24"/>
        </w:rPr>
        <w:t xml:space="preserve">The River Itchen is </w:t>
      </w:r>
      <w:r w:rsidR="00394D20">
        <w:rPr>
          <w:rFonts w:ascii="Times New Roman" w:hAnsi="Times New Roman" w:cs="Times New Roman"/>
          <w:sz w:val="24"/>
          <w:szCs w:val="24"/>
        </w:rPr>
        <w:t xml:space="preserve">a </w:t>
      </w:r>
      <w:r w:rsidR="0051634C">
        <w:rPr>
          <w:rFonts w:ascii="Times New Roman" w:hAnsi="Times New Roman" w:cs="Times New Roman"/>
          <w:sz w:val="24"/>
          <w:szCs w:val="24"/>
        </w:rPr>
        <w:t>chalk stream and is fe</w:t>
      </w:r>
      <w:r>
        <w:rPr>
          <w:rFonts w:ascii="Times New Roman" w:hAnsi="Times New Roman" w:cs="Times New Roman"/>
          <w:sz w:val="24"/>
          <w:szCs w:val="24"/>
        </w:rPr>
        <w:t xml:space="preserve">d by </w:t>
      </w:r>
      <w:r w:rsidR="0051634C">
        <w:rPr>
          <w:rFonts w:ascii="Times New Roman" w:hAnsi="Times New Roman" w:cs="Times New Roman"/>
          <w:sz w:val="24"/>
          <w:szCs w:val="24"/>
        </w:rPr>
        <w:t>ground</w:t>
      </w:r>
      <w:r w:rsidR="00236CD1">
        <w:rPr>
          <w:rFonts w:ascii="Times New Roman" w:hAnsi="Times New Roman" w:cs="Times New Roman"/>
          <w:sz w:val="24"/>
          <w:szCs w:val="24"/>
        </w:rPr>
        <w:t>water</w:t>
      </w:r>
      <w:r w:rsidR="00394D20">
        <w:rPr>
          <w:rFonts w:ascii="Times New Roman" w:hAnsi="Times New Roman" w:cs="Times New Roman"/>
          <w:sz w:val="24"/>
          <w:szCs w:val="24"/>
        </w:rPr>
        <w:t>.</w:t>
      </w:r>
      <w:r w:rsidR="00236CD1">
        <w:rPr>
          <w:rFonts w:ascii="Times New Roman" w:hAnsi="Times New Roman" w:cs="Times New Roman"/>
          <w:sz w:val="24"/>
          <w:szCs w:val="24"/>
        </w:rPr>
        <w:t xml:space="preserve"> </w:t>
      </w:r>
      <w:r w:rsidR="00394D20">
        <w:rPr>
          <w:rFonts w:ascii="Times New Roman" w:hAnsi="Times New Roman" w:cs="Times New Roman"/>
          <w:sz w:val="24"/>
          <w:szCs w:val="24"/>
        </w:rPr>
        <w:t>D</w:t>
      </w:r>
      <w:r w:rsidR="00236CD1">
        <w:rPr>
          <w:rFonts w:ascii="Times New Roman" w:hAnsi="Times New Roman" w:cs="Times New Roman"/>
          <w:sz w:val="24"/>
          <w:szCs w:val="24"/>
        </w:rPr>
        <w:t>uring prolonged periods of rainfall the ground water levels rise resulting in a</w:t>
      </w:r>
      <w:r w:rsidR="00E570E8">
        <w:rPr>
          <w:rFonts w:ascii="Times New Roman" w:hAnsi="Times New Roman" w:cs="Times New Roman"/>
          <w:sz w:val="24"/>
          <w:szCs w:val="24"/>
        </w:rPr>
        <w:t>n increase</w:t>
      </w:r>
      <w:r w:rsidR="00236CD1">
        <w:rPr>
          <w:rFonts w:ascii="Times New Roman" w:hAnsi="Times New Roman" w:cs="Times New Roman"/>
          <w:sz w:val="24"/>
          <w:szCs w:val="24"/>
        </w:rPr>
        <w:t xml:space="preserve"> in water level of the </w:t>
      </w:r>
      <w:r w:rsidR="0051634C">
        <w:rPr>
          <w:rFonts w:ascii="Times New Roman" w:hAnsi="Times New Roman" w:cs="Times New Roman"/>
          <w:sz w:val="24"/>
          <w:szCs w:val="24"/>
        </w:rPr>
        <w:t>r</w:t>
      </w:r>
      <w:r w:rsidR="00236CD1">
        <w:rPr>
          <w:rFonts w:ascii="Times New Roman" w:hAnsi="Times New Roman" w:cs="Times New Roman"/>
          <w:sz w:val="24"/>
          <w:szCs w:val="24"/>
        </w:rPr>
        <w:t>iver.</w:t>
      </w:r>
    </w:p>
    <w:p w:rsidR="00B864D3" w:rsidRDefault="00B864D3" w:rsidP="00382237">
      <w:pPr>
        <w:pStyle w:val="ReportText"/>
        <w:spacing w:after="0"/>
        <w:ind w:left="709"/>
        <w:rPr>
          <w:rFonts w:ascii="Times New Roman" w:hAnsi="Times New Roman" w:cs="Times New Roman"/>
          <w:sz w:val="24"/>
          <w:szCs w:val="24"/>
        </w:rPr>
      </w:pPr>
    </w:p>
    <w:p w:rsidR="002C4149" w:rsidRDefault="00314642" w:rsidP="00382237">
      <w:pPr>
        <w:pStyle w:val="ReportText"/>
        <w:spacing w:after="0"/>
        <w:ind w:left="709"/>
        <w:rPr>
          <w:rFonts w:ascii="Times New Roman" w:hAnsi="Times New Roman" w:cs="Times New Roman"/>
          <w:sz w:val="24"/>
          <w:szCs w:val="24"/>
        </w:rPr>
      </w:pPr>
      <w:r>
        <w:rPr>
          <w:rFonts w:ascii="Times New Roman" w:hAnsi="Times New Roman" w:cs="Times New Roman"/>
          <w:sz w:val="24"/>
          <w:szCs w:val="24"/>
        </w:rPr>
        <w:t>Historically</w:t>
      </w:r>
      <w:r w:rsidR="0051634C">
        <w:rPr>
          <w:rFonts w:ascii="Times New Roman" w:hAnsi="Times New Roman" w:cs="Times New Roman"/>
          <w:sz w:val="24"/>
          <w:szCs w:val="24"/>
        </w:rPr>
        <w:t xml:space="preserve">, the River Itchen </w:t>
      </w:r>
      <w:r w:rsidR="00B864D3">
        <w:rPr>
          <w:rFonts w:ascii="Times New Roman" w:hAnsi="Times New Roman" w:cs="Times New Roman"/>
          <w:sz w:val="24"/>
          <w:szCs w:val="24"/>
        </w:rPr>
        <w:t>flooded in 185</w:t>
      </w:r>
      <w:r>
        <w:rPr>
          <w:rFonts w:ascii="Times New Roman" w:hAnsi="Times New Roman" w:cs="Times New Roman"/>
          <w:sz w:val="24"/>
          <w:szCs w:val="24"/>
        </w:rPr>
        <w:t>2, 1903, 1928</w:t>
      </w:r>
      <w:r w:rsidR="00B864D3">
        <w:rPr>
          <w:rFonts w:ascii="Times New Roman" w:hAnsi="Times New Roman" w:cs="Times New Roman"/>
          <w:sz w:val="24"/>
          <w:szCs w:val="24"/>
        </w:rPr>
        <w:t xml:space="preserve">, 1935 and 1947. </w:t>
      </w:r>
      <w:r w:rsidR="002C4149">
        <w:rPr>
          <w:rFonts w:ascii="Times New Roman" w:hAnsi="Times New Roman" w:cs="Times New Roman"/>
          <w:sz w:val="24"/>
          <w:szCs w:val="24"/>
        </w:rPr>
        <w:t>The greatest flood</w:t>
      </w:r>
      <w:r w:rsidR="009253CE">
        <w:rPr>
          <w:rFonts w:ascii="Times New Roman" w:hAnsi="Times New Roman" w:cs="Times New Roman"/>
          <w:sz w:val="24"/>
          <w:szCs w:val="24"/>
        </w:rPr>
        <w:t>ing</w:t>
      </w:r>
      <w:r w:rsidR="002C4149">
        <w:rPr>
          <w:rFonts w:ascii="Times New Roman" w:hAnsi="Times New Roman" w:cs="Times New Roman"/>
          <w:sz w:val="24"/>
          <w:szCs w:val="24"/>
        </w:rPr>
        <w:t xml:space="preserve"> occurred in the </w:t>
      </w:r>
      <w:r w:rsidR="00394D20">
        <w:rPr>
          <w:rFonts w:ascii="Times New Roman" w:hAnsi="Times New Roman" w:cs="Times New Roman"/>
          <w:sz w:val="24"/>
          <w:szCs w:val="24"/>
        </w:rPr>
        <w:t>winter</w:t>
      </w:r>
      <w:r w:rsidR="002C4149">
        <w:rPr>
          <w:rFonts w:ascii="Times New Roman" w:hAnsi="Times New Roman" w:cs="Times New Roman"/>
          <w:sz w:val="24"/>
          <w:szCs w:val="24"/>
        </w:rPr>
        <w:t xml:space="preserve"> of 20</w:t>
      </w:r>
      <w:r w:rsidR="00B864D3">
        <w:rPr>
          <w:rFonts w:ascii="Times New Roman" w:hAnsi="Times New Roman" w:cs="Times New Roman"/>
          <w:sz w:val="24"/>
          <w:szCs w:val="24"/>
        </w:rPr>
        <w:t>0</w:t>
      </w:r>
      <w:r w:rsidR="002C4149">
        <w:rPr>
          <w:rFonts w:ascii="Times New Roman" w:hAnsi="Times New Roman" w:cs="Times New Roman"/>
          <w:sz w:val="24"/>
          <w:szCs w:val="24"/>
        </w:rPr>
        <w:t>0-2001</w:t>
      </w:r>
      <w:r w:rsidR="0051634C">
        <w:rPr>
          <w:rFonts w:ascii="Times New Roman" w:hAnsi="Times New Roman" w:cs="Times New Roman"/>
          <w:sz w:val="24"/>
          <w:szCs w:val="24"/>
        </w:rPr>
        <w:t>,</w:t>
      </w:r>
      <w:r w:rsidR="00B864D3">
        <w:rPr>
          <w:rFonts w:ascii="Times New Roman" w:hAnsi="Times New Roman" w:cs="Times New Roman"/>
          <w:sz w:val="24"/>
          <w:szCs w:val="24"/>
        </w:rPr>
        <w:t xml:space="preserve"> with significant damage to properties and </w:t>
      </w:r>
      <w:r>
        <w:rPr>
          <w:rFonts w:ascii="Times New Roman" w:hAnsi="Times New Roman" w:cs="Times New Roman"/>
          <w:sz w:val="24"/>
          <w:szCs w:val="24"/>
        </w:rPr>
        <w:t>assets</w:t>
      </w:r>
      <w:r w:rsidR="00B864D3">
        <w:rPr>
          <w:rFonts w:ascii="Times New Roman" w:hAnsi="Times New Roman" w:cs="Times New Roman"/>
          <w:sz w:val="24"/>
          <w:szCs w:val="24"/>
        </w:rPr>
        <w:t xml:space="preserve"> within Winchester. The </w:t>
      </w:r>
      <w:r w:rsidR="002C4149">
        <w:rPr>
          <w:rFonts w:ascii="Times New Roman" w:hAnsi="Times New Roman" w:cs="Times New Roman"/>
          <w:sz w:val="24"/>
          <w:szCs w:val="24"/>
        </w:rPr>
        <w:t xml:space="preserve">latest flooding </w:t>
      </w:r>
      <w:r w:rsidR="00B864D3">
        <w:rPr>
          <w:rFonts w:ascii="Times New Roman" w:hAnsi="Times New Roman" w:cs="Times New Roman"/>
          <w:sz w:val="24"/>
          <w:szCs w:val="24"/>
        </w:rPr>
        <w:t>occurr</w:t>
      </w:r>
      <w:r w:rsidR="00394D20">
        <w:rPr>
          <w:rFonts w:ascii="Times New Roman" w:hAnsi="Times New Roman" w:cs="Times New Roman"/>
          <w:sz w:val="24"/>
          <w:szCs w:val="24"/>
        </w:rPr>
        <w:t>ed</w:t>
      </w:r>
      <w:r w:rsidR="002C4149">
        <w:rPr>
          <w:rFonts w:ascii="Times New Roman" w:hAnsi="Times New Roman" w:cs="Times New Roman"/>
          <w:sz w:val="24"/>
          <w:szCs w:val="24"/>
        </w:rPr>
        <w:t xml:space="preserve"> in the winter</w:t>
      </w:r>
      <w:r w:rsidR="00394D20">
        <w:rPr>
          <w:rFonts w:ascii="Times New Roman" w:hAnsi="Times New Roman" w:cs="Times New Roman"/>
          <w:sz w:val="24"/>
          <w:szCs w:val="24"/>
        </w:rPr>
        <w:t xml:space="preserve"> of</w:t>
      </w:r>
      <w:r w:rsidR="002C4149">
        <w:rPr>
          <w:rFonts w:ascii="Times New Roman" w:hAnsi="Times New Roman" w:cs="Times New Roman"/>
          <w:sz w:val="24"/>
          <w:szCs w:val="24"/>
        </w:rPr>
        <w:t xml:space="preserve"> 2013</w:t>
      </w:r>
      <w:r w:rsidR="006F7C56">
        <w:rPr>
          <w:rFonts w:ascii="Times New Roman" w:hAnsi="Times New Roman" w:cs="Times New Roman"/>
          <w:sz w:val="24"/>
          <w:szCs w:val="24"/>
        </w:rPr>
        <w:t>-</w:t>
      </w:r>
      <w:r w:rsidR="002C4149">
        <w:rPr>
          <w:rFonts w:ascii="Times New Roman" w:hAnsi="Times New Roman" w:cs="Times New Roman"/>
          <w:sz w:val="24"/>
          <w:szCs w:val="24"/>
        </w:rPr>
        <w:t>2014</w:t>
      </w:r>
      <w:r w:rsidR="00394D20">
        <w:rPr>
          <w:rFonts w:ascii="Times New Roman" w:hAnsi="Times New Roman" w:cs="Times New Roman"/>
          <w:sz w:val="24"/>
          <w:szCs w:val="24"/>
        </w:rPr>
        <w:t xml:space="preserve"> where a well-managed flood response from HCC, WCC and the EA prevented significant damage to properties and assets from </w:t>
      </w:r>
      <w:r w:rsidR="00244B14">
        <w:rPr>
          <w:rFonts w:ascii="Times New Roman" w:hAnsi="Times New Roman" w:cs="Times New Roman"/>
          <w:sz w:val="24"/>
          <w:szCs w:val="24"/>
        </w:rPr>
        <w:t>occurring</w:t>
      </w:r>
      <w:r w:rsidR="0051634C">
        <w:rPr>
          <w:rFonts w:ascii="Times New Roman" w:hAnsi="Times New Roman" w:cs="Times New Roman"/>
          <w:sz w:val="24"/>
          <w:szCs w:val="24"/>
        </w:rPr>
        <w:t>. The response</w:t>
      </w:r>
      <w:r w:rsidR="00244B14">
        <w:rPr>
          <w:rFonts w:ascii="Times New Roman" w:hAnsi="Times New Roman" w:cs="Times New Roman"/>
          <w:sz w:val="24"/>
          <w:szCs w:val="24"/>
        </w:rPr>
        <w:t xml:space="preserve"> involved a great deal of intensive work and associated resources provided through joint agency working and with </w:t>
      </w:r>
      <w:r w:rsidR="0051634C">
        <w:rPr>
          <w:rFonts w:ascii="Times New Roman" w:hAnsi="Times New Roman" w:cs="Times New Roman"/>
          <w:sz w:val="24"/>
          <w:szCs w:val="24"/>
        </w:rPr>
        <w:t>g</w:t>
      </w:r>
      <w:r w:rsidR="00244B14">
        <w:rPr>
          <w:rFonts w:ascii="Times New Roman" w:hAnsi="Times New Roman" w:cs="Times New Roman"/>
          <w:sz w:val="24"/>
          <w:szCs w:val="24"/>
        </w:rPr>
        <w:t>overnment support</w:t>
      </w:r>
      <w:r w:rsidR="00394D20">
        <w:rPr>
          <w:rFonts w:ascii="Times New Roman" w:hAnsi="Times New Roman" w:cs="Times New Roman"/>
          <w:sz w:val="24"/>
          <w:szCs w:val="24"/>
        </w:rPr>
        <w:t>.</w:t>
      </w:r>
    </w:p>
    <w:p w:rsidR="009253CE" w:rsidRDefault="009253CE" w:rsidP="00382237">
      <w:pPr>
        <w:pStyle w:val="ReportText"/>
        <w:spacing w:after="0"/>
        <w:ind w:left="709"/>
        <w:rPr>
          <w:rFonts w:ascii="Times New Roman" w:hAnsi="Times New Roman" w:cs="Times New Roman"/>
          <w:sz w:val="24"/>
          <w:szCs w:val="24"/>
        </w:rPr>
      </w:pPr>
    </w:p>
    <w:p w:rsidR="009253CE" w:rsidRDefault="009253CE" w:rsidP="00382237">
      <w:pPr>
        <w:pStyle w:val="ReportText"/>
        <w:spacing w:after="0"/>
        <w:ind w:left="709"/>
        <w:rPr>
          <w:rFonts w:ascii="Times New Roman" w:hAnsi="Times New Roman" w:cs="Times New Roman"/>
          <w:sz w:val="24"/>
          <w:szCs w:val="24"/>
        </w:rPr>
      </w:pPr>
      <w:r>
        <w:rPr>
          <w:rFonts w:ascii="Times New Roman" w:hAnsi="Times New Roman" w:cs="Times New Roman"/>
          <w:sz w:val="24"/>
          <w:szCs w:val="24"/>
        </w:rPr>
        <w:t xml:space="preserve">Engineering Consultancy have been appointed to review the flooding </w:t>
      </w:r>
      <w:r w:rsidR="0051634C">
        <w:rPr>
          <w:rFonts w:ascii="Times New Roman" w:hAnsi="Times New Roman" w:cs="Times New Roman"/>
          <w:sz w:val="24"/>
          <w:szCs w:val="24"/>
        </w:rPr>
        <w:t xml:space="preserve">to </w:t>
      </w:r>
      <w:r>
        <w:rPr>
          <w:rFonts w:ascii="Times New Roman" w:hAnsi="Times New Roman" w:cs="Times New Roman"/>
          <w:sz w:val="24"/>
          <w:szCs w:val="24"/>
        </w:rPr>
        <w:t xml:space="preserve">the north of Winchester </w:t>
      </w:r>
      <w:r w:rsidR="0051634C">
        <w:rPr>
          <w:rFonts w:ascii="Times New Roman" w:hAnsi="Times New Roman" w:cs="Times New Roman"/>
          <w:sz w:val="24"/>
          <w:szCs w:val="24"/>
        </w:rPr>
        <w:t>c</w:t>
      </w:r>
      <w:r>
        <w:rPr>
          <w:rFonts w:ascii="Times New Roman" w:hAnsi="Times New Roman" w:cs="Times New Roman"/>
          <w:sz w:val="24"/>
          <w:szCs w:val="24"/>
        </w:rPr>
        <w:t xml:space="preserve">ity </w:t>
      </w:r>
      <w:r w:rsidR="0051634C">
        <w:rPr>
          <w:rFonts w:ascii="Times New Roman" w:hAnsi="Times New Roman" w:cs="Times New Roman"/>
          <w:sz w:val="24"/>
          <w:szCs w:val="24"/>
        </w:rPr>
        <w:t xml:space="preserve">centre </w:t>
      </w:r>
      <w:r>
        <w:rPr>
          <w:rFonts w:ascii="Times New Roman" w:hAnsi="Times New Roman" w:cs="Times New Roman"/>
          <w:sz w:val="24"/>
          <w:szCs w:val="24"/>
        </w:rPr>
        <w:t>and to provide proposals for flood defences to reduce the risk of flooding and the resources required in future flood events.</w:t>
      </w:r>
    </w:p>
    <w:p w:rsidR="00B864D3" w:rsidRPr="001B72EC" w:rsidRDefault="00B864D3" w:rsidP="00620A35">
      <w:pPr>
        <w:pStyle w:val="ReportText"/>
        <w:ind w:left="709"/>
        <w:rPr>
          <w:rFonts w:ascii="Times New Roman" w:hAnsi="Times New Roman" w:cs="Times New Roman"/>
          <w:sz w:val="24"/>
          <w:szCs w:val="24"/>
        </w:rPr>
      </w:pPr>
    </w:p>
    <w:p w:rsidR="00962E7E" w:rsidRPr="00394D20" w:rsidRDefault="00962E7E" w:rsidP="00144898">
      <w:pPr>
        <w:pStyle w:val="Heading1"/>
        <w:ind w:left="0" w:firstLine="0"/>
        <w:rPr>
          <w:rFonts w:ascii="Times New Roman" w:hAnsi="Times New Roman" w:cs="Times New Roman"/>
          <w:color w:val="auto"/>
          <w:szCs w:val="24"/>
        </w:rPr>
      </w:pPr>
      <w:bookmarkStart w:id="1" w:name="_Toc435517598"/>
      <w:r w:rsidRPr="00394D20">
        <w:rPr>
          <w:rFonts w:ascii="Times New Roman" w:hAnsi="Times New Roman" w:cs="Times New Roman"/>
          <w:color w:val="auto"/>
          <w:szCs w:val="24"/>
        </w:rPr>
        <w:t xml:space="preserve">2.0  </w:t>
      </w:r>
      <w:r w:rsidRPr="00394D20">
        <w:rPr>
          <w:rFonts w:ascii="Times New Roman" w:hAnsi="Times New Roman" w:cs="Times New Roman"/>
          <w:color w:val="auto"/>
          <w:szCs w:val="24"/>
        </w:rPr>
        <w:tab/>
      </w:r>
      <w:r w:rsidR="00C20E05" w:rsidRPr="00394D20">
        <w:rPr>
          <w:rFonts w:ascii="Times New Roman" w:hAnsi="Times New Roman" w:cs="Times New Roman"/>
          <w:color w:val="auto"/>
          <w:szCs w:val="24"/>
        </w:rPr>
        <w:t>Design Flood Level</w:t>
      </w:r>
      <w:bookmarkEnd w:id="1"/>
    </w:p>
    <w:p w:rsidR="00B864D3" w:rsidRDefault="00B864D3" w:rsidP="00B864D3"/>
    <w:p w:rsidR="00236CD1" w:rsidRDefault="00236CD1" w:rsidP="00236CD1">
      <w:pPr>
        <w:pStyle w:val="ReportText"/>
        <w:spacing w:after="0"/>
        <w:ind w:left="720"/>
        <w:rPr>
          <w:rFonts w:ascii="Times New Roman" w:hAnsi="Times New Roman" w:cs="Times New Roman"/>
          <w:sz w:val="24"/>
          <w:szCs w:val="24"/>
        </w:rPr>
      </w:pPr>
      <w:r w:rsidRPr="00164C31">
        <w:rPr>
          <w:rFonts w:ascii="Times New Roman" w:hAnsi="Times New Roman" w:cs="Times New Roman"/>
          <w:sz w:val="24"/>
          <w:szCs w:val="24"/>
        </w:rPr>
        <w:t>The EA produces floodplain maps for the UK which show the areas at risk of fluvial and tidal flooding.</w:t>
      </w:r>
      <w:r w:rsidR="009253CE">
        <w:rPr>
          <w:rFonts w:ascii="Times New Roman" w:hAnsi="Times New Roman" w:cs="Times New Roman"/>
          <w:sz w:val="24"/>
          <w:szCs w:val="24"/>
        </w:rPr>
        <w:t xml:space="preserve"> </w:t>
      </w:r>
      <w:r w:rsidRPr="00164C31">
        <w:rPr>
          <w:rFonts w:ascii="Times New Roman" w:hAnsi="Times New Roman" w:cs="Times New Roman"/>
          <w:sz w:val="24"/>
          <w:szCs w:val="24"/>
        </w:rPr>
        <w:t xml:space="preserve">The magnitudes of the flooding events considered are defined in terms of their </w:t>
      </w:r>
      <w:r>
        <w:rPr>
          <w:rFonts w:ascii="Times New Roman" w:hAnsi="Times New Roman" w:cs="Times New Roman"/>
          <w:sz w:val="24"/>
          <w:szCs w:val="24"/>
        </w:rPr>
        <w:t>annual event probability</w:t>
      </w:r>
      <w:r w:rsidRPr="00164C31">
        <w:rPr>
          <w:rFonts w:ascii="Times New Roman" w:hAnsi="Times New Roman" w:cs="Times New Roman"/>
          <w:sz w:val="24"/>
          <w:szCs w:val="24"/>
        </w:rPr>
        <w:t>.</w:t>
      </w:r>
      <w:r w:rsidR="009253CE">
        <w:rPr>
          <w:rFonts w:ascii="Times New Roman" w:hAnsi="Times New Roman" w:cs="Times New Roman"/>
          <w:sz w:val="24"/>
          <w:szCs w:val="24"/>
        </w:rPr>
        <w:t xml:space="preserve"> </w:t>
      </w:r>
      <w:r w:rsidRPr="00164C31">
        <w:rPr>
          <w:rFonts w:ascii="Times New Roman" w:hAnsi="Times New Roman" w:cs="Times New Roman"/>
          <w:sz w:val="24"/>
          <w:szCs w:val="24"/>
        </w:rPr>
        <w:t>Generally, when determining the impact of any development within the floodplain of a fluvial reach, the design standard against which</w:t>
      </w:r>
      <w:r w:rsidR="0051281A">
        <w:rPr>
          <w:rFonts w:ascii="Times New Roman" w:hAnsi="Times New Roman" w:cs="Times New Roman"/>
          <w:sz w:val="24"/>
          <w:szCs w:val="24"/>
        </w:rPr>
        <w:t xml:space="preserve"> flood risk is assessed</w:t>
      </w:r>
      <w:r w:rsidRPr="00164C31">
        <w:rPr>
          <w:rFonts w:ascii="Times New Roman" w:hAnsi="Times New Roman" w:cs="Times New Roman"/>
          <w:sz w:val="24"/>
          <w:szCs w:val="24"/>
        </w:rPr>
        <w:t xml:space="preserve"> is typically the 1% annual probability flood (1 in 100 year return period flood) for sites within the</w:t>
      </w:r>
      <w:r w:rsidR="0051281A">
        <w:rPr>
          <w:rFonts w:ascii="Times New Roman" w:hAnsi="Times New Roman" w:cs="Times New Roman"/>
          <w:sz w:val="24"/>
          <w:szCs w:val="24"/>
        </w:rPr>
        <w:t xml:space="preserve"> fluvial</w:t>
      </w:r>
      <w:r w:rsidRPr="00164C31">
        <w:rPr>
          <w:rFonts w:ascii="Times New Roman" w:hAnsi="Times New Roman" w:cs="Times New Roman"/>
          <w:sz w:val="24"/>
          <w:szCs w:val="24"/>
        </w:rPr>
        <w:t xml:space="preserve"> floodplain, or the effects of a 1 in 100 year storm if outside the floodplain.  </w:t>
      </w:r>
    </w:p>
    <w:p w:rsidR="00236CD1" w:rsidRDefault="00236CD1" w:rsidP="00236CD1">
      <w:pPr>
        <w:pStyle w:val="ReportText"/>
        <w:spacing w:after="0"/>
        <w:ind w:left="720"/>
        <w:rPr>
          <w:rFonts w:ascii="Times New Roman" w:hAnsi="Times New Roman" w:cs="Times New Roman"/>
          <w:sz w:val="24"/>
          <w:szCs w:val="24"/>
        </w:rPr>
      </w:pPr>
    </w:p>
    <w:p w:rsidR="00236CD1" w:rsidRPr="00236CD1" w:rsidRDefault="00236CD1" w:rsidP="00236CD1">
      <w:pPr>
        <w:pStyle w:val="NormalWeb"/>
        <w:spacing w:before="0" w:beforeAutospacing="0" w:after="0" w:afterAutospacing="0"/>
        <w:ind w:left="720"/>
        <w:rPr>
          <w:color w:val="000000" w:themeColor="text1"/>
        </w:rPr>
      </w:pPr>
      <w:r w:rsidRPr="00236CD1">
        <w:rPr>
          <w:color w:val="000000" w:themeColor="text1"/>
        </w:rPr>
        <w:t xml:space="preserve">The </w:t>
      </w:r>
      <w:r>
        <w:rPr>
          <w:color w:val="000000" w:themeColor="text1"/>
        </w:rPr>
        <w:t>f</w:t>
      </w:r>
      <w:r w:rsidRPr="00236CD1">
        <w:rPr>
          <w:color w:val="000000" w:themeColor="text1"/>
        </w:rPr>
        <w:t xml:space="preserve">lood </w:t>
      </w:r>
      <w:r w:rsidR="00020C51">
        <w:rPr>
          <w:color w:val="000000" w:themeColor="text1"/>
        </w:rPr>
        <w:t>m</w:t>
      </w:r>
      <w:r w:rsidR="00020C51" w:rsidRPr="00236CD1">
        <w:rPr>
          <w:color w:val="000000" w:themeColor="text1"/>
        </w:rPr>
        <w:t>ap</w:t>
      </w:r>
      <w:r w:rsidR="00020C51">
        <w:rPr>
          <w:color w:val="000000" w:themeColor="text1"/>
        </w:rPr>
        <w:t>s</w:t>
      </w:r>
      <w:r w:rsidR="00020C51" w:rsidRPr="00236CD1">
        <w:rPr>
          <w:color w:val="000000" w:themeColor="text1"/>
        </w:rPr>
        <w:t xml:space="preserve"> combine</w:t>
      </w:r>
      <w:r w:rsidRPr="00236CD1">
        <w:rPr>
          <w:color w:val="000000" w:themeColor="text1"/>
        </w:rPr>
        <w:t xml:space="preserve"> detailed local data from modelling and mapping studies with information from a national model of England and Wales.</w:t>
      </w:r>
      <w:r w:rsidR="006B1D84">
        <w:rPr>
          <w:color w:val="000000" w:themeColor="text1"/>
        </w:rPr>
        <w:t xml:space="preserve"> </w:t>
      </w:r>
      <w:r w:rsidRPr="00236CD1">
        <w:rPr>
          <w:color w:val="000000" w:themeColor="text1"/>
        </w:rPr>
        <w:t xml:space="preserve">For rivers, detailed survey data gives information about the topography or ground surface, and </w:t>
      </w:r>
      <w:r w:rsidR="006B1D84">
        <w:rPr>
          <w:color w:val="000000" w:themeColor="text1"/>
        </w:rPr>
        <w:t>is</w:t>
      </w:r>
      <w:r w:rsidRPr="00236CD1">
        <w:rPr>
          <w:color w:val="000000" w:themeColor="text1"/>
        </w:rPr>
        <w:t xml:space="preserve"> combine</w:t>
      </w:r>
      <w:r w:rsidR="006B1D84">
        <w:rPr>
          <w:color w:val="000000" w:themeColor="text1"/>
        </w:rPr>
        <w:t>d</w:t>
      </w:r>
      <w:r w:rsidRPr="00236CD1">
        <w:rPr>
          <w:color w:val="000000" w:themeColor="text1"/>
        </w:rPr>
        <w:t xml:space="preserve"> with information on flows. </w:t>
      </w:r>
    </w:p>
    <w:p w:rsidR="00236CD1" w:rsidRPr="00164C31" w:rsidRDefault="00236CD1" w:rsidP="00236CD1">
      <w:pPr>
        <w:pStyle w:val="ReportText"/>
        <w:spacing w:after="0"/>
        <w:ind w:left="720"/>
        <w:rPr>
          <w:rFonts w:ascii="Times New Roman" w:hAnsi="Times New Roman" w:cs="Times New Roman"/>
          <w:sz w:val="24"/>
          <w:szCs w:val="24"/>
        </w:rPr>
      </w:pPr>
    </w:p>
    <w:p w:rsidR="00962E7E" w:rsidRPr="00164C31" w:rsidRDefault="009303FA" w:rsidP="00480187">
      <w:pPr>
        <w:pStyle w:val="ReportText"/>
        <w:ind w:left="720"/>
        <w:rPr>
          <w:rFonts w:ascii="Times New Roman" w:hAnsi="Times New Roman" w:cs="Times New Roman"/>
          <w:b/>
          <w:bCs/>
          <w:sz w:val="24"/>
          <w:szCs w:val="24"/>
        </w:rPr>
      </w:pPr>
      <w:r>
        <w:rPr>
          <w:rFonts w:ascii="Times New Roman" w:hAnsi="Times New Roman" w:cs="Times New Roman"/>
          <w:sz w:val="24"/>
          <w:szCs w:val="24"/>
        </w:rPr>
        <w:t xml:space="preserve">The Environment Agency </w:t>
      </w:r>
      <w:r w:rsidR="0051281A">
        <w:rPr>
          <w:rFonts w:ascii="Times New Roman" w:hAnsi="Times New Roman" w:cs="Times New Roman"/>
          <w:sz w:val="24"/>
          <w:szCs w:val="24"/>
        </w:rPr>
        <w:t>recommended</w:t>
      </w:r>
      <w:r>
        <w:rPr>
          <w:rFonts w:ascii="Times New Roman" w:hAnsi="Times New Roman" w:cs="Times New Roman"/>
          <w:sz w:val="24"/>
          <w:szCs w:val="24"/>
        </w:rPr>
        <w:t xml:space="preserve"> that a </w:t>
      </w:r>
      <w:r w:rsidR="00314642">
        <w:rPr>
          <w:rFonts w:ascii="Times New Roman" w:hAnsi="Times New Roman" w:cs="Times New Roman"/>
          <w:sz w:val="24"/>
          <w:szCs w:val="24"/>
        </w:rPr>
        <w:t>design flood level of 37.50m</w:t>
      </w:r>
      <w:r w:rsidR="00244B14">
        <w:rPr>
          <w:rFonts w:ascii="Times New Roman" w:hAnsi="Times New Roman" w:cs="Times New Roman"/>
          <w:sz w:val="24"/>
          <w:szCs w:val="24"/>
        </w:rPr>
        <w:t xml:space="preserve"> Above Ordnance Datum (</w:t>
      </w:r>
      <w:r w:rsidR="00314642">
        <w:rPr>
          <w:rFonts w:ascii="Times New Roman" w:hAnsi="Times New Roman" w:cs="Times New Roman"/>
          <w:sz w:val="24"/>
          <w:szCs w:val="24"/>
        </w:rPr>
        <w:t>AOD</w:t>
      </w:r>
      <w:r w:rsidR="00244B14">
        <w:rPr>
          <w:rFonts w:ascii="Times New Roman" w:hAnsi="Times New Roman" w:cs="Times New Roman"/>
          <w:sz w:val="24"/>
          <w:szCs w:val="24"/>
        </w:rPr>
        <w:t>) (i.e above sea level)</w:t>
      </w:r>
      <w:r w:rsidR="00314642">
        <w:rPr>
          <w:rFonts w:ascii="Times New Roman" w:hAnsi="Times New Roman" w:cs="Times New Roman"/>
          <w:sz w:val="24"/>
          <w:szCs w:val="24"/>
        </w:rPr>
        <w:t xml:space="preserve"> should be used</w:t>
      </w:r>
      <w:r w:rsidR="006F7C56">
        <w:rPr>
          <w:rFonts w:ascii="Times New Roman" w:hAnsi="Times New Roman" w:cs="Times New Roman"/>
          <w:sz w:val="24"/>
          <w:szCs w:val="24"/>
        </w:rPr>
        <w:t xml:space="preserve"> for </w:t>
      </w:r>
      <w:r w:rsidR="0051634C">
        <w:rPr>
          <w:rFonts w:ascii="Times New Roman" w:hAnsi="Times New Roman" w:cs="Times New Roman"/>
          <w:sz w:val="24"/>
          <w:szCs w:val="24"/>
        </w:rPr>
        <w:t>flood defence design</w:t>
      </w:r>
      <w:r w:rsidR="0051281A">
        <w:rPr>
          <w:rFonts w:ascii="Times New Roman" w:hAnsi="Times New Roman" w:cs="Times New Roman"/>
          <w:sz w:val="24"/>
          <w:szCs w:val="24"/>
        </w:rPr>
        <w:t>. This</w:t>
      </w:r>
      <w:r w:rsidR="00314642">
        <w:rPr>
          <w:rFonts w:ascii="Times New Roman" w:hAnsi="Times New Roman" w:cs="Times New Roman"/>
          <w:sz w:val="24"/>
          <w:szCs w:val="24"/>
        </w:rPr>
        <w:t xml:space="preserve"> is 100mm above the 1 in 100yr plus climate change design water level</w:t>
      </w:r>
      <w:r w:rsidR="0051634C">
        <w:rPr>
          <w:rFonts w:ascii="Times New Roman" w:hAnsi="Times New Roman" w:cs="Times New Roman"/>
          <w:sz w:val="24"/>
          <w:szCs w:val="24"/>
        </w:rPr>
        <w:t>.</w:t>
      </w:r>
      <w:r w:rsidR="00244B14">
        <w:rPr>
          <w:rFonts w:ascii="Times New Roman" w:hAnsi="Times New Roman" w:cs="Times New Roman"/>
          <w:sz w:val="24"/>
          <w:szCs w:val="24"/>
        </w:rPr>
        <w:t xml:space="preserve"> </w:t>
      </w:r>
      <w:r w:rsidR="0051281A">
        <w:rPr>
          <w:rFonts w:ascii="Times New Roman" w:hAnsi="Times New Roman" w:cs="Times New Roman"/>
          <w:sz w:val="24"/>
          <w:szCs w:val="24"/>
        </w:rPr>
        <w:t xml:space="preserve">Further flood modelling has been undertaken to </w:t>
      </w:r>
      <w:r w:rsidR="0051634C">
        <w:rPr>
          <w:rFonts w:ascii="Times New Roman" w:hAnsi="Times New Roman" w:cs="Times New Roman"/>
          <w:sz w:val="24"/>
          <w:szCs w:val="24"/>
        </w:rPr>
        <w:t>identify</w:t>
      </w:r>
      <w:r w:rsidR="0051281A">
        <w:rPr>
          <w:rFonts w:ascii="Times New Roman" w:hAnsi="Times New Roman" w:cs="Times New Roman"/>
          <w:sz w:val="24"/>
          <w:szCs w:val="24"/>
        </w:rPr>
        <w:t xml:space="preserve"> the final design height</w:t>
      </w:r>
      <w:r w:rsidR="00244B14">
        <w:rPr>
          <w:rFonts w:ascii="Times New Roman" w:hAnsi="Times New Roman" w:cs="Times New Roman"/>
          <w:sz w:val="24"/>
          <w:szCs w:val="24"/>
        </w:rPr>
        <w:t>.</w:t>
      </w:r>
    </w:p>
    <w:p w:rsidR="00962E7E" w:rsidRDefault="00962E7E" w:rsidP="002218C5">
      <w:pPr>
        <w:jc w:val="center"/>
      </w:pPr>
    </w:p>
    <w:p w:rsidR="006F7C56" w:rsidRDefault="006F7C56" w:rsidP="002218C5">
      <w:pPr>
        <w:jc w:val="center"/>
      </w:pPr>
    </w:p>
    <w:p w:rsidR="006F7C56" w:rsidRDefault="006F7C56" w:rsidP="002218C5">
      <w:pPr>
        <w:jc w:val="center"/>
      </w:pPr>
    </w:p>
    <w:p w:rsidR="006F7C56" w:rsidRDefault="006F7C56" w:rsidP="002218C5">
      <w:pPr>
        <w:jc w:val="center"/>
      </w:pPr>
    </w:p>
    <w:p w:rsidR="006F7C56" w:rsidRDefault="006F7C56" w:rsidP="002218C5">
      <w:pPr>
        <w:jc w:val="center"/>
      </w:pPr>
    </w:p>
    <w:p w:rsidR="006F7C56" w:rsidRDefault="006F7C56" w:rsidP="002218C5">
      <w:pPr>
        <w:jc w:val="center"/>
      </w:pPr>
    </w:p>
    <w:p w:rsidR="006F7C56" w:rsidRDefault="006F7C56" w:rsidP="002218C5">
      <w:pPr>
        <w:jc w:val="center"/>
      </w:pPr>
    </w:p>
    <w:p w:rsidR="006F7C56" w:rsidRDefault="006F7C56" w:rsidP="002218C5">
      <w:pPr>
        <w:jc w:val="center"/>
      </w:pPr>
    </w:p>
    <w:p w:rsidR="006F7C56" w:rsidRDefault="006F7C56" w:rsidP="002218C5">
      <w:pPr>
        <w:jc w:val="center"/>
      </w:pPr>
    </w:p>
    <w:p w:rsidR="006F7C56" w:rsidRDefault="006F7C56" w:rsidP="002218C5">
      <w:pPr>
        <w:jc w:val="center"/>
      </w:pPr>
    </w:p>
    <w:p w:rsidR="006F7C56" w:rsidRDefault="006F7C56" w:rsidP="002218C5">
      <w:pPr>
        <w:jc w:val="center"/>
      </w:pPr>
    </w:p>
    <w:p w:rsidR="006F7C56" w:rsidRDefault="006F7C56" w:rsidP="002218C5">
      <w:pPr>
        <w:jc w:val="center"/>
      </w:pPr>
    </w:p>
    <w:p w:rsidR="00962E7E" w:rsidRPr="00394D20" w:rsidRDefault="00962E7E" w:rsidP="00C47912">
      <w:pPr>
        <w:pStyle w:val="Heading1"/>
        <w:numPr>
          <w:ilvl w:val="0"/>
          <w:numId w:val="15"/>
        </w:numPr>
        <w:rPr>
          <w:rFonts w:ascii="Times New Roman" w:hAnsi="Times New Roman" w:cs="Times New Roman"/>
          <w:color w:val="auto"/>
          <w:szCs w:val="24"/>
        </w:rPr>
      </w:pPr>
      <w:r w:rsidRPr="00394D20">
        <w:rPr>
          <w:rFonts w:ascii="Times New Roman" w:hAnsi="Times New Roman" w:cs="Times New Roman"/>
          <w:color w:val="auto"/>
          <w:szCs w:val="24"/>
        </w:rPr>
        <w:t xml:space="preserve"> </w:t>
      </w:r>
      <w:r w:rsidRPr="00394D20">
        <w:rPr>
          <w:rFonts w:ascii="Times New Roman" w:hAnsi="Times New Roman" w:cs="Times New Roman"/>
          <w:color w:val="auto"/>
          <w:szCs w:val="24"/>
        </w:rPr>
        <w:tab/>
      </w:r>
      <w:bookmarkStart w:id="2" w:name="_Toc435517599"/>
      <w:r w:rsidR="00C20E05" w:rsidRPr="00394D20">
        <w:rPr>
          <w:rFonts w:ascii="Times New Roman" w:hAnsi="Times New Roman" w:cs="Times New Roman"/>
          <w:color w:val="auto"/>
          <w:szCs w:val="24"/>
        </w:rPr>
        <w:t>Proposed Flood Defence</w:t>
      </w:r>
      <w:r w:rsidR="006F7C56">
        <w:rPr>
          <w:rFonts w:ascii="Times New Roman" w:hAnsi="Times New Roman" w:cs="Times New Roman"/>
          <w:color w:val="auto"/>
          <w:szCs w:val="24"/>
        </w:rPr>
        <w:t>s</w:t>
      </w:r>
      <w:bookmarkEnd w:id="2"/>
    </w:p>
    <w:p w:rsidR="00962E7E" w:rsidRPr="00164C31" w:rsidRDefault="00962E7E" w:rsidP="006B51E7"/>
    <w:p w:rsidR="00962E7E" w:rsidRDefault="009B7B4C" w:rsidP="006B51E7">
      <w:pPr>
        <w:pStyle w:val="ReportText"/>
        <w:ind w:left="720"/>
        <w:rPr>
          <w:rFonts w:ascii="Times New Roman" w:hAnsi="Times New Roman" w:cs="Times New Roman"/>
          <w:sz w:val="24"/>
          <w:szCs w:val="24"/>
        </w:rPr>
      </w:pPr>
      <w:r>
        <w:rPr>
          <w:rFonts w:ascii="Times New Roman" w:hAnsi="Times New Roman" w:cs="Times New Roman"/>
          <w:sz w:val="24"/>
          <w:szCs w:val="24"/>
        </w:rPr>
        <w:t>The proposed f</w:t>
      </w:r>
      <w:r w:rsidR="006B1D84">
        <w:rPr>
          <w:rFonts w:ascii="Times New Roman" w:hAnsi="Times New Roman" w:cs="Times New Roman"/>
          <w:sz w:val="24"/>
          <w:szCs w:val="24"/>
        </w:rPr>
        <w:t>lood defen</w:t>
      </w:r>
      <w:r>
        <w:rPr>
          <w:rFonts w:ascii="Times New Roman" w:hAnsi="Times New Roman" w:cs="Times New Roman"/>
          <w:sz w:val="24"/>
          <w:szCs w:val="24"/>
        </w:rPr>
        <w:t xml:space="preserve">ces will consist of </w:t>
      </w:r>
      <w:r w:rsidR="006B1D84">
        <w:rPr>
          <w:rFonts w:ascii="Times New Roman" w:hAnsi="Times New Roman" w:cs="Times New Roman"/>
          <w:sz w:val="24"/>
          <w:szCs w:val="24"/>
        </w:rPr>
        <w:t>permanent walls</w:t>
      </w:r>
      <w:r w:rsidR="006F7C56">
        <w:rPr>
          <w:rFonts w:ascii="Times New Roman" w:hAnsi="Times New Roman" w:cs="Times New Roman"/>
          <w:sz w:val="24"/>
          <w:szCs w:val="24"/>
        </w:rPr>
        <w:t xml:space="preserve"> and </w:t>
      </w:r>
      <w:r w:rsidR="0051634C">
        <w:rPr>
          <w:rFonts w:ascii="Times New Roman" w:hAnsi="Times New Roman" w:cs="Times New Roman"/>
          <w:sz w:val="24"/>
          <w:szCs w:val="24"/>
        </w:rPr>
        <w:t>earth bunding</w:t>
      </w:r>
      <w:r w:rsidR="00244B14">
        <w:rPr>
          <w:rFonts w:ascii="Times New Roman" w:hAnsi="Times New Roman" w:cs="Times New Roman"/>
          <w:sz w:val="24"/>
          <w:szCs w:val="24"/>
        </w:rPr>
        <w:t xml:space="preserve"> </w:t>
      </w:r>
      <w:r w:rsidR="006B1D84">
        <w:rPr>
          <w:rFonts w:ascii="Times New Roman" w:hAnsi="Times New Roman" w:cs="Times New Roman"/>
          <w:sz w:val="24"/>
          <w:szCs w:val="24"/>
        </w:rPr>
        <w:t>a</w:t>
      </w:r>
      <w:r w:rsidR="006F7C56">
        <w:rPr>
          <w:rFonts w:ascii="Times New Roman" w:hAnsi="Times New Roman" w:cs="Times New Roman"/>
          <w:sz w:val="24"/>
          <w:szCs w:val="24"/>
        </w:rPr>
        <w:t>long with</w:t>
      </w:r>
      <w:r w:rsidR="006B1D84">
        <w:rPr>
          <w:rFonts w:ascii="Times New Roman" w:hAnsi="Times New Roman" w:cs="Times New Roman"/>
          <w:sz w:val="24"/>
          <w:szCs w:val="24"/>
        </w:rPr>
        <w:t xml:space="preserve"> temporary flood defence barriers</w:t>
      </w:r>
      <w:r w:rsidR="0051634C">
        <w:rPr>
          <w:rFonts w:ascii="Times New Roman" w:hAnsi="Times New Roman" w:cs="Times New Roman"/>
          <w:sz w:val="24"/>
          <w:szCs w:val="24"/>
        </w:rPr>
        <w:t>.</w:t>
      </w:r>
      <w:r w:rsidR="00962E7E" w:rsidRPr="00164C31">
        <w:rPr>
          <w:rFonts w:ascii="Times New Roman" w:hAnsi="Times New Roman" w:cs="Times New Roman"/>
          <w:sz w:val="24"/>
          <w:szCs w:val="24"/>
        </w:rPr>
        <w:t xml:space="preserve"> </w:t>
      </w:r>
      <w:r w:rsidR="00AB14D7">
        <w:rPr>
          <w:rFonts w:ascii="Times New Roman" w:hAnsi="Times New Roman" w:cs="Times New Roman"/>
          <w:sz w:val="24"/>
          <w:szCs w:val="24"/>
        </w:rPr>
        <w:t xml:space="preserve">These will tie into existing structures that are already above the </w:t>
      </w:r>
      <w:r w:rsidR="0051281A">
        <w:rPr>
          <w:rFonts w:ascii="Times New Roman" w:hAnsi="Times New Roman" w:cs="Times New Roman"/>
          <w:sz w:val="24"/>
          <w:szCs w:val="24"/>
        </w:rPr>
        <w:t xml:space="preserve">proposed </w:t>
      </w:r>
      <w:r w:rsidR="00AB14D7">
        <w:rPr>
          <w:rFonts w:ascii="Times New Roman" w:hAnsi="Times New Roman" w:cs="Times New Roman"/>
          <w:sz w:val="24"/>
          <w:szCs w:val="24"/>
        </w:rPr>
        <w:t>37.50mAOD flood defence level.</w:t>
      </w:r>
    </w:p>
    <w:p w:rsidR="009B7B4C" w:rsidRDefault="009B7B4C" w:rsidP="006B51E7">
      <w:pPr>
        <w:pStyle w:val="ReportText"/>
        <w:ind w:left="720"/>
        <w:rPr>
          <w:rFonts w:ascii="Times New Roman" w:hAnsi="Times New Roman" w:cs="Times New Roman"/>
          <w:sz w:val="24"/>
          <w:szCs w:val="24"/>
        </w:rPr>
      </w:pPr>
    </w:p>
    <w:p w:rsidR="009B7B4C" w:rsidRDefault="009B7B4C" w:rsidP="006B51E7">
      <w:pPr>
        <w:pStyle w:val="ReportText"/>
        <w:ind w:left="720"/>
        <w:rPr>
          <w:rFonts w:ascii="Times New Roman" w:hAnsi="Times New Roman" w:cs="Times New Roman"/>
          <w:sz w:val="24"/>
          <w:szCs w:val="24"/>
        </w:rPr>
      </w:pPr>
      <w:r>
        <w:rPr>
          <w:rFonts w:ascii="Times New Roman" w:hAnsi="Times New Roman" w:cs="Times New Roman"/>
          <w:sz w:val="24"/>
          <w:szCs w:val="24"/>
        </w:rPr>
        <w:t>Figure 1 indicates the area of the proposed flood defence works.</w:t>
      </w:r>
    </w:p>
    <w:p w:rsidR="006F7C56" w:rsidRDefault="006F7C56" w:rsidP="006B51E7">
      <w:pPr>
        <w:pStyle w:val="ReportText"/>
        <w:ind w:left="720"/>
        <w:rPr>
          <w:rFonts w:ascii="Times New Roman" w:hAnsi="Times New Roman" w:cs="Times New Roman"/>
          <w:sz w:val="24"/>
          <w:szCs w:val="24"/>
        </w:rPr>
      </w:pPr>
    </w:p>
    <w:p w:rsidR="004E7613" w:rsidRDefault="008B5C2F" w:rsidP="004E7613">
      <w:pPr>
        <w:pStyle w:val="ReportText"/>
        <w:ind w:left="720"/>
        <w:jc w:val="center"/>
        <w:rPr>
          <w:noProof/>
        </w:rPr>
      </w:pPr>
      <w:r>
        <w:rPr>
          <w:noProof/>
        </w:rPr>
        <w:pict>
          <v:rect id="_x0000_s1034" style="position:absolute;left:0;text-align:left;margin-left:279.25pt;margin-top:142.05pt;width:114pt;height:101.25pt;z-index:251659776" strokecolor="red" strokeweight="3pt">
            <v:fill opacity="0"/>
          </v:rect>
        </w:pict>
      </w:r>
      <w:r w:rsidR="00535A0F">
        <w:rPr>
          <w:noProof/>
        </w:rPr>
        <w:pict>
          <v:shape id="_x0000_i1025" type="#_x0000_t75" style="width:459.65pt;height:296.35pt;visibility:visible;mso-wrap-style:square">
            <v:imagedata r:id="rId13" o:title="" croptop="14998f" cropbottom="22818f" cropleft="19399f" cropright="15124f"/>
          </v:shape>
        </w:pict>
      </w:r>
    </w:p>
    <w:p w:rsidR="009B7B4C" w:rsidRDefault="009B7B4C" w:rsidP="00E570E8">
      <w:pPr>
        <w:pStyle w:val="ReportText"/>
        <w:spacing w:after="0"/>
        <w:ind w:left="720"/>
        <w:jc w:val="center"/>
        <w:rPr>
          <w:b/>
          <w:noProof/>
        </w:rPr>
      </w:pPr>
      <w:r w:rsidRPr="009B7B4C">
        <w:rPr>
          <w:b/>
          <w:noProof/>
        </w:rPr>
        <w:t>Figure 1 Area of Proposed Works</w:t>
      </w:r>
    </w:p>
    <w:p w:rsidR="00E570E8" w:rsidRDefault="00E570E8" w:rsidP="00E570E8">
      <w:pPr>
        <w:pStyle w:val="ReportText"/>
        <w:spacing w:after="0"/>
        <w:ind w:left="720"/>
        <w:jc w:val="center"/>
        <w:rPr>
          <w:b/>
          <w:noProof/>
        </w:rPr>
      </w:pPr>
      <w:r>
        <w:rPr>
          <w:b/>
          <w:noProof/>
        </w:rPr>
        <w:t>(google maps)</w:t>
      </w:r>
    </w:p>
    <w:p w:rsidR="009B7B4C" w:rsidRPr="009B7B4C" w:rsidRDefault="009B7B4C" w:rsidP="004E7613">
      <w:pPr>
        <w:pStyle w:val="ReportText"/>
        <w:ind w:left="720"/>
        <w:jc w:val="center"/>
        <w:rPr>
          <w:rFonts w:ascii="Times New Roman" w:hAnsi="Times New Roman" w:cs="Times New Roman"/>
          <w:b/>
          <w:sz w:val="24"/>
          <w:szCs w:val="24"/>
        </w:rPr>
      </w:pPr>
    </w:p>
    <w:p w:rsidR="006F7C56" w:rsidRDefault="006F7C56" w:rsidP="006F7C56">
      <w:pPr>
        <w:pStyle w:val="ReportText"/>
        <w:ind w:left="720"/>
        <w:rPr>
          <w:rFonts w:ascii="Times New Roman" w:hAnsi="Times New Roman" w:cs="Times New Roman"/>
          <w:sz w:val="24"/>
          <w:szCs w:val="24"/>
        </w:rPr>
      </w:pPr>
      <w:r>
        <w:rPr>
          <w:rFonts w:ascii="Times New Roman" w:hAnsi="Times New Roman" w:cs="Times New Roman"/>
          <w:sz w:val="24"/>
          <w:szCs w:val="24"/>
        </w:rPr>
        <w:t xml:space="preserve">Figure 2 indicates the </w:t>
      </w:r>
      <w:r w:rsidR="00AB14D7">
        <w:rPr>
          <w:rFonts w:ascii="Times New Roman" w:hAnsi="Times New Roman" w:cs="Times New Roman"/>
          <w:sz w:val="24"/>
          <w:szCs w:val="24"/>
        </w:rPr>
        <w:t>line of the flood defences including existing structures and proposed wall</w:t>
      </w:r>
      <w:r w:rsidR="0051634C">
        <w:rPr>
          <w:rFonts w:ascii="Times New Roman" w:hAnsi="Times New Roman" w:cs="Times New Roman"/>
          <w:sz w:val="24"/>
          <w:szCs w:val="24"/>
        </w:rPr>
        <w:t>s</w:t>
      </w:r>
      <w:r w:rsidR="00AB14D7">
        <w:rPr>
          <w:rFonts w:ascii="Times New Roman" w:hAnsi="Times New Roman" w:cs="Times New Roman"/>
          <w:sz w:val="24"/>
          <w:szCs w:val="24"/>
        </w:rPr>
        <w:t>, bunding and flood gates.</w:t>
      </w:r>
    </w:p>
    <w:p w:rsidR="004E7613" w:rsidRDefault="004E7613" w:rsidP="006B51E7">
      <w:pPr>
        <w:pStyle w:val="ReportText"/>
        <w:ind w:left="720"/>
        <w:rPr>
          <w:rFonts w:ascii="Times New Roman" w:hAnsi="Times New Roman" w:cs="Times New Roman"/>
          <w:sz w:val="24"/>
          <w:szCs w:val="24"/>
        </w:rPr>
      </w:pPr>
    </w:p>
    <w:p w:rsidR="004E7613" w:rsidRPr="00164C31" w:rsidRDefault="008B5C2F" w:rsidP="000C541D">
      <w:pPr>
        <w:pStyle w:val="ReportText"/>
        <w:ind w:left="720"/>
        <w:jc w:val="center"/>
        <w:rPr>
          <w:rFonts w:ascii="Times New Roman" w:hAnsi="Times New Roman" w:cs="Times New Roman"/>
          <w:sz w:val="24"/>
          <w:szCs w:val="24"/>
        </w:rPr>
      </w:pPr>
      <w:r>
        <w:rPr>
          <w:noProof/>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8" type="#_x0000_t61" style="position:absolute;left:0;text-align:left;margin-left:242.05pt;margin-top:469.9pt;width:71.55pt;height:22.2pt;z-index:251680256" adj="48030,-13524">
            <v:textbox style="mso-next-textbox:#_x0000_s1058">
              <w:txbxContent>
                <w:p w:rsidR="009253CE" w:rsidRPr="009253CE" w:rsidRDefault="009253CE" w:rsidP="009253CE">
                  <w:r>
                    <w:t>Durngate</w:t>
                  </w:r>
                </w:p>
              </w:txbxContent>
            </v:textbox>
          </v:shape>
        </w:pict>
      </w:r>
      <w:r>
        <w:rPr>
          <w:noProof/>
        </w:rPr>
        <w:pict>
          <v:shape id="_x0000_s1057" type="#_x0000_t61" style="position:absolute;left:0;text-align:left;margin-left:285.05pt;margin-top:215.95pt;width:136.25pt;height:22.2pt;z-index:251679232" adj="-10217,61395">
            <v:textbox style="mso-next-textbox:#_x0000_s1057">
              <w:txbxContent>
                <w:p w:rsidR="009253CE" w:rsidRPr="009253CE" w:rsidRDefault="009253CE" w:rsidP="009253CE">
                  <w:r>
                    <w:t>Winchester Arts College</w:t>
                  </w:r>
                </w:p>
              </w:txbxContent>
            </v:textbox>
          </v:shape>
        </w:pict>
      </w:r>
      <w:r>
        <w:rPr>
          <w:noProof/>
        </w:rPr>
        <w:pict>
          <v:shape id="_x0000_s1056" type="#_x0000_t61" style="position:absolute;left:0;text-align:left;margin-left:365.45pt;margin-top:275.65pt;width:136.25pt;height:22.2pt;z-index:251678208" adj="-10217,61395">
            <v:textbox style="mso-next-textbox:#_x0000_s1056">
              <w:txbxContent>
                <w:p w:rsidR="009253CE" w:rsidRPr="009253CE" w:rsidRDefault="009253CE" w:rsidP="009253CE">
                  <w:r>
                    <w:t>Winchester Arts College</w:t>
                  </w:r>
                </w:p>
              </w:txbxContent>
            </v:textbox>
          </v:shape>
        </w:pict>
      </w:r>
      <w:r>
        <w:rPr>
          <w:noProof/>
        </w:rPr>
        <w:pict>
          <v:shape id="_x0000_s1055" type="#_x0000_t61" style="position:absolute;left:0;text-align:left;margin-left:100pt;margin-top:370.5pt;width:83.55pt;height:22.2pt;z-index:251677184" adj="33337,-40427">
            <v:textbox style="mso-next-textbox:#_x0000_s1055">
              <w:txbxContent>
                <w:p w:rsidR="009253CE" w:rsidRPr="009253CE" w:rsidRDefault="009253CE" w:rsidP="009253CE">
                  <w:r>
                    <w:t>Park Avenue</w:t>
                  </w:r>
                </w:p>
              </w:txbxContent>
            </v:textbox>
          </v:shape>
        </w:pict>
      </w:r>
      <w:r>
        <w:rPr>
          <w:noProof/>
        </w:rPr>
        <w:pict>
          <v:shape id="_x0000_s1054" type="#_x0000_t61" style="position:absolute;left:0;text-align:left;margin-left:43.95pt;margin-top:215.95pt;width:97pt;height:22.2pt;z-index:251676160" adj="27045,45924">
            <v:textbox style="mso-next-textbox:#_x0000_s1054">
              <w:txbxContent>
                <w:p w:rsidR="009253CE" w:rsidRPr="009253CE" w:rsidRDefault="009253CE" w:rsidP="009253CE">
                  <w:r>
                    <w:t>St Bedes School</w:t>
                  </w:r>
                </w:p>
              </w:txbxContent>
            </v:textbox>
          </v:shape>
        </w:pict>
      </w:r>
      <w:r>
        <w:rPr>
          <w:noProof/>
        </w:rPr>
        <w:pict>
          <v:shape id="_x0000_s1053" type="#_x0000_t61" style="position:absolute;left:0;text-align:left;margin-left:279.7pt;margin-top:167.25pt;width:141.6pt;height:22.2pt;z-index:251675136" adj="-15575,-30649">
            <v:textbox style="mso-next-textbox:#_x0000_s1053">
              <w:txbxContent>
                <w:p w:rsidR="009253CE" w:rsidRPr="009253CE" w:rsidRDefault="009253CE" w:rsidP="009253CE">
                  <w:r w:rsidRPr="009253CE">
                    <w:t>River</w:t>
                  </w:r>
                  <w:r w:rsidR="003C0B25">
                    <w:t xml:space="preserve"> Park </w:t>
                  </w:r>
                  <w:r w:rsidRPr="009253CE">
                    <w:t>Leisure Centre</w:t>
                  </w:r>
                </w:p>
              </w:txbxContent>
            </v:textbox>
          </v:shape>
        </w:pict>
      </w:r>
      <w:r>
        <w:rPr>
          <w:noProof/>
        </w:rPr>
        <w:pict>
          <v:shape id="_x0000_s1052" type="#_x0000_t61" style="position:absolute;left:0;text-align:left;margin-left:313.6pt;margin-top:104.9pt;width:107.7pt;height:36.8pt;z-index:251674112" adj="-15433,18871">
            <v:textbox style="mso-next-textbox:#_x0000_s1052">
              <w:txbxContent>
                <w:p w:rsidR="009253CE" w:rsidRPr="009253CE" w:rsidRDefault="009253CE" w:rsidP="009253CE">
                  <w:r w:rsidRPr="009253CE">
                    <w:t>Riverside Indoor Bowls Club</w:t>
                  </w:r>
                </w:p>
              </w:txbxContent>
            </v:textbox>
          </v:shape>
        </w:pict>
      </w:r>
      <w:r>
        <w:rPr>
          <w:noProof/>
        </w:rPr>
        <w:pict>
          <v:shapetype id="_x0000_t32" coordsize="21600,21600" o:spt="32" o:oned="t" path="m,l21600,21600e" filled="f">
            <v:path arrowok="t" fillok="f" o:connecttype="none"/>
            <o:lock v:ext="edit" shapetype="t"/>
          </v:shapetype>
          <v:shape id="_x0000_s1044" type="#_x0000_t32" style="position:absolute;left:0;text-align:left;margin-left:313.6pt;margin-top:406pt;width:5.35pt;height:9.3pt;flip:y;z-index:251670016" o:connectortype="straight" strokecolor="red" strokeweight="3pt"/>
        </w:pict>
      </w:r>
      <w:r>
        <w:rPr>
          <w:noProof/>
        </w:rPr>
        <w:pict>
          <v:shape id="_x0000_s1043" type="#_x0000_t32" style="position:absolute;left:0;text-align:left;margin-left:318.95pt;margin-top:392.7pt;width:18.45pt;height:13.3pt;flip:y;z-index:251668992" o:connectortype="straight" strokecolor="red" strokeweight="3pt"/>
        </w:pict>
      </w:r>
      <w:r>
        <w:rPr>
          <w:noProof/>
        </w:rPr>
        <w:pict>
          <v:shape id="_x0000_s1042" type="#_x0000_t32" style="position:absolute;left:0;text-align:left;margin-left:337.4pt;margin-top:358.6pt;width:33.75pt;height:34.1pt;flip:y;z-index:251667968" o:connectortype="straight" strokecolor="red" strokeweight="3pt"/>
        </w:pict>
      </w:r>
      <w:r>
        <w:rPr>
          <w:noProof/>
        </w:rPr>
        <w:pict>
          <v:shape id="_x0000_s1039" type="#_x0000_t32" style="position:absolute;left:0;text-align:left;margin-left:279.7pt;margin-top:255.2pt;width:91.45pt;height:103.4pt;z-index:251664896" o:connectortype="straight" strokecolor="red" strokeweight="3pt"/>
        </w:pict>
      </w:r>
      <w:r>
        <w:rPr>
          <w:noProof/>
        </w:rPr>
        <w:pict>
          <v:shape id="_x0000_s1041" type="#_x0000_t32" style="position:absolute;left:0;text-align:left;margin-left:115.1pt;margin-top:194.5pt;width:17.95pt;height:4.65pt;z-index:251666944" o:connectortype="straight" strokecolor="red" strokeweight="3pt"/>
        </w:pict>
      </w:r>
      <w:r>
        <w:rPr>
          <w:noProof/>
        </w:rPr>
        <w:pict>
          <v:shape id="_x0000_s1037" type="#_x0000_t32" style="position:absolute;left:0;text-align:left;margin-left:225.1pt;margin-top:121.3pt;width:35.85pt;height:94.65pt;flip:y;z-index:251662848" o:connectortype="straight" strokecolor="red" strokeweight="3pt"/>
        </w:pict>
      </w:r>
      <w:r>
        <w:rPr>
          <w:noProof/>
        </w:rPr>
        <w:pict>
          <v:shape id="_x0000_s1040" type="#_x0000_t32" style="position:absolute;left:0;text-align:left;margin-left:126.65pt;margin-top:178.75pt;width:98.45pt;height:37.2pt;z-index:251665920" o:connectortype="straight" strokecolor="red" strokeweight="3pt"/>
        </w:pict>
      </w:r>
      <w:r>
        <w:rPr>
          <w:noProof/>
        </w:rPr>
        <w:pict>
          <v:shape id="_x0000_s1036" type="#_x0000_t32" style="position:absolute;left:0;text-align:left;margin-left:133.05pt;margin-top:199.15pt;width:146.65pt;height:56.05pt;z-index:251661824" o:connectortype="straight" strokecolor="red" strokeweight="3pt"/>
        </w:pict>
      </w:r>
      <w:r>
        <w:rPr>
          <w:noProof/>
        </w:rPr>
        <w:pict>
          <v:shape id="_x0000_s1038" type="#_x0000_t32" style="position:absolute;left:0;text-align:left;margin-left:165.95pt;margin-top:84.2pt;width:95pt;height:37.1pt;z-index:251663872" o:connectortype="straight" strokecolor="red" strokeweight="3pt"/>
        </w:pict>
      </w:r>
      <w:r>
        <w:rPr>
          <w:noProof/>
        </w:rPr>
        <w:pict>
          <v:shape id="_x0000_s1035" type="#_x0000_t32" style="position:absolute;left:0;text-align:left;margin-left:161.1pt;margin-top:70.05pt;width:4.85pt;height:14.15pt;z-index:251660800" o:connectortype="straight" strokecolor="red" strokeweight="3pt"/>
        </w:pict>
      </w:r>
      <w:r w:rsidR="00535A0F">
        <w:rPr>
          <w:noProof/>
        </w:rPr>
        <w:pict>
          <v:shape id="_x0000_i1026" type="#_x0000_t75" style="width:468.85pt;height:504.85pt;visibility:visible;mso-wrap-style:square">
            <v:imagedata r:id="rId14" o:title="" croptop="11815f" cropbottom="14142f" cropleft="18807f" cropright="19170f"/>
          </v:shape>
        </w:pict>
      </w:r>
    </w:p>
    <w:p w:rsidR="00343EC8" w:rsidRDefault="00343EC8" w:rsidP="00343EC8">
      <w:pPr>
        <w:pStyle w:val="ReportText"/>
        <w:ind w:left="720"/>
        <w:jc w:val="center"/>
        <w:rPr>
          <w:b/>
          <w:noProof/>
        </w:rPr>
      </w:pPr>
      <w:r w:rsidRPr="009B7B4C">
        <w:rPr>
          <w:b/>
          <w:noProof/>
        </w:rPr>
        <w:t xml:space="preserve">Figure </w:t>
      </w:r>
      <w:r>
        <w:rPr>
          <w:b/>
          <w:noProof/>
        </w:rPr>
        <w:t>2</w:t>
      </w:r>
      <w:r w:rsidRPr="009B7B4C">
        <w:rPr>
          <w:b/>
          <w:noProof/>
        </w:rPr>
        <w:t xml:space="preserve"> </w:t>
      </w:r>
      <w:r>
        <w:rPr>
          <w:b/>
          <w:noProof/>
        </w:rPr>
        <w:t xml:space="preserve">Location </w:t>
      </w:r>
      <w:r w:rsidR="00AB14D7">
        <w:rPr>
          <w:b/>
          <w:noProof/>
        </w:rPr>
        <w:t>of North Walls Flood</w:t>
      </w:r>
      <w:r>
        <w:rPr>
          <w:b/>
          <w:noProof/>
        </w:rPr>
        <w:t xml:space="preserve"> Defences</w:t>
      </w:r>
    </w:p>
    <w:p w:rsidR="009B7B4C" w:rsidRDefault="009B7B4C" w:rsidP="006B51E7">
      <w:pPr>
        <w:ind w:left="709"/>
        <w:jc w:val="both"/>
      </w:pPr>
    </w:p>
    <w:p w:rsidR="009B7B4C" w:rsidRDefault="009B7B4C" w:rsidP="006B51E7">
      <w:pPr>
        <w:ind w:left="709"/>
        <w:jc w:val="both"/>
      </w:pPr>
    </w:p>
    <w:p w:rsidR="009B7B4C" w:rsidRDefault="009B7B4C" w:rsidP="006B51E7">
      <w:pPr>
        <w:ind w:left="709"/>
        <w:jc w:val="both"/>
      </w:pPr>
    </w:p>
    <w:p w:rsidR="009B7B4C" w:rsidRDefault="009B7B4C" w:rsidP="006B51E7">
      <w:pPr>
        <w:ind w:left="709"/>
        <w:jc w:val="both"/>
      </w:pPr>
    </w:p>
    <w:p w:rsidR="009B7B4C" w:rsidRDefault="009B7B4C" w:rsidP="006B51E7">
      <w:pPr>
        <w:ind w:left="709"/>
        <w:jc w:val="both"/>
      </w:pPr>
    </w:p>
    <w:p w:rsidR="009B7B4C" w:rsidRDefault="009B7B4C" w:rsidP="006B51E7">
      <w:pPr>
        <w:ind w:left="709"/>
        <w:jc w:val="both"/>
      </w:pPr>
    </w:p>
    <w:p w:rsidR="009B7B4C" w:rsidRDefault="009B7B4C" w:rsidP="006B51E7">
      <w:pPr>
        <w:ind w:left="709"/>
        <w:jc w:val="both"/>
      </w:pPr>
    </w:p>
    <w:p w:rsidR="009B7B4C" w:rsidRDefault="009B7B4C" w:rsidP="006B51E7">
      <w:pPr>
        <w:ind w:left="709"/>
        <w:jc w:val="both"/>
      </w:pPr>
    </w:p>
    <w:p w:rsidR="009B7B4C" w:rsidRDefault="009B7B4C" w:rsidP="006B51E7">
      <w:pPr>
        <w:ind w:left="709"/>
        <w:jc w:val="both"/>
      </w:pPr>
    </w:p>
    <w:p w:rsidR="009B7B4C" w:rsidRDefault="009B7B4C" w:rsidP="006B51E7">
      <w:pPr>
        <w:ind w:left="709"/>
        <w:jc w:val="both"/>
      </w:pPr>
    </w:p>
    <w:p w:rsidR="009B7B4C" w:rsidRDefault="009B7B4C" w:rsidP="006B51E7">
      <w:pPr>
        <w:ind w:left="709"/>
        <w:jc w:val="both"/>
      </w:pPr>
    </w:p>
    <w:p w:rsidR="009B7B4C" w:rsidRDefault="009B7B4C" w:rsidP="006B51E7">
      <w:pPr>
        <w:ind w:left="709"/>
        <w:jc w:val="both"/>
      </w:pPr>
    </w:p>
    <w:p w:rsidR="009B7B4C" w:rsidRDefault="009B7B4C" w:rsidP="006B51E7">
      <w:pPr>
        <w:ind w:left="709"/>
        <w:jc w:val="both"/>
      </w:pPr>
    </w:p>
    <w:p w:rsidR="009B7B4C" w:rsidRDefault="009B7B4C" w:rsidP="006B51E7">
      <w:pPr>
        <w:ind w:left="709"/>
        <w:jc w:val="both"/>
      </w:pPr>
    </w:p>
    <w:p w:rsidR="009B7B4C" w:rsidRDefault="009B7B4C" w:rsidP="006B51E7">
      <w:pPr>
        <w:ind w:left="709"/>
        <w:jc w:val="both"/>
      </w:pPr>
    </w:p>
    <w:p w:rsidR="009B7B4C" w:rsidRDefault="009B7B4C" w:rsidP="006B51E7">
      <w:pPr>
        <w:ind w:left="709"/>
        <w:jc w:val="both"/>
      </w:pPr>
    </w:p>
    <w:p w:rsidR="009B7B4C" w:rsidRPr="00164C31" w:rsidRDefault="009B7B4C" w:rsidP="006B51E7">
      <w:pPr>
        <w:ind w:left="709"/>
        <w:jc w:val="both"/>
      </w:pPr>
    </w:p>
    <w:p w:rsidR="00962E7E" w:rsidRPr="0050273E" w:rsidRDefault="00962E7E" w:rsidP="003E4C37">
      <w:pPr>
        <w:rPr>
          <w:sz w:val="16"/>
          <w:szCs w:val="16"/>
        </w:rPr>
      </w:pPr>
    </w:p>
    <w:p w:rsidR="00962E7E" w:rsidRPr="00394D20" w:rsidRDefault="00C20E05" w:rsidP="00273E21">
      <w:pPr>
        <w:pStyle w:val="Heading1"/>
        <w:numPr>
          <w:ilvl w:val="0"/>
          <w:numId w:val="15"/>
        </w:numPr>
        <w:tabs>
          <w:tab w:val="clear" w:pos="360"/>
          <w:tab w:val="num" w:pos="709"/>
        </w:tabs>
        <w:rPr>
          <w:rFonts w:ascii="Times New Roman" w:hAnsi="Times New Roman" w:cs="Times New Roman"/>
          <w:color w:val="auto"/>
          <w:szCs w:val="24"/>
        </w:rPr>
      </w:pPr>
      <w:bookmarkStart w:id="3" w:name="_Toc435517600"/>
      <w:r w:rsidRPr="00394D20">
        <w:rPr>
          <w:rFonts w:ascii="Times New Roman" w:hAnsi="Times New Roman" w:cs="Times New Roman"/>
          <w:color w:val="auto"/>
          <w:szCs w:val="24"/>
        </w:rPr>
        <w:t>Flood Modelling</w:t>
      </w:r>
      <w:bookmarkEnd w:id="3"/>
    </w:p>
    <w:p w:rsidR="00962E7E" w:rsidRPr="00273E21" w:rsidRDefault="00962E7E" w:rsidP="00273E21"/>
    <w:p w:rsidR="009B7B4C" w:rsidRDefault="009B7B4C" w:rsidP="009B7B4C">
      <w:pPr>
        <w:autoSpaceDE w:val="0"/>
        <w:autoSpaceDN w:val="0"/>
        <w:adjustRightInd w:val="0"/>
        <w:ind w:left="720"/>
      </w:pPr>
      <w:r>
        <w:t xml:space="preserve">Using specialist software the proposed flood defences can be </w:t>
      </w:r>
      <w:r w:rsidR="0051634C">
        <w:t>tested</w:t>
      </w:r>
      <w:r w:rsidR="00244B14">
        <w:t xml:space="preserve"> within an </w:t>
      </w:r>
      <w:r>
        <w:t xml:space="preserve">EA model </w:t>
      </w:r>
      <w:r w:rsidR="00AB14D7">
        <w:t xml:space="preserve">to </w:t>
      </w:r>
      <w:r w:rsidR="009F351A">
        <w:t>determine how</w:t>
      </w:r>
      <w:r>
        <w:t xml:space="preserve"> they will affect the current flood risk.</w:t>
      </w:r>
    </w:p>
    <w:p w:rsidR="009B7B4C" w:rsidRDefault="009B7B4C" w:rsidP="009B7B4C">
      <w:pPr>
        <w:autoSpaceDE w:val="0"/>
        <w:autoSpaceDN w:val="0"/>
        <w:adjustRightInd w:val="0"/>
        <w:ind w:left="720"/>
      </w:pPr>
    </w:p>
    <w:p w:rsidR="00962E7E" w:rsidRDefault="009B7B4C" w:rsidP="009B7B4C">
      <w:pPr>
        <w:autoSpaceDE w:val="0"/>
        <w:autoSpaceDN w:val="0"/>
        <w:adjustRightInd w:val="0"/>
        <w:ind w:left="720"/>
      </w:pPr>
      <w:r w:rsidRPr="009B7B4C">
        <w:t>The</w:t>
      </w:r>
      <w:r>
        <w:t xml:space="preserve"> modelling</w:t>
      </w:r>
      <w:r w:rsidRPr="009B7B4C">
        <w:t xml:space="preserve"> assessment </w:t>
      </w:r>
      <w:r>
        <w:t>was</w:t>
      </w:r>
      <w:r w:rsidRPr="009B7B4C">
        <w:t xml:space="preserve"> undertaken using the existing EA hydrodynamic model of</w:t>
      </w:r>
      <w:r>
        <w:t xml:space="preserve"> </w:t>
      </w:r>
      <w:r w:rsidRPr="009B7B4C">
        <w:t>the River</w:t>
      </w:r>
      <w:r>
        <w:t xml:space="preserve"> </w:t>
      </w:r>
      <w:r w:rsidRPr="009B7B4C">
        <w:t>Itchen corridor. This model was developed by</w:t>
      </w:r>
      <w:r>
        <w:t xml:space="preserve"> </w:t>
      </w:r>
      <w:r w:rsidRPr="009B7B4C">
        <w:t>Halcrow in 2008, building on</w:t>
      </w:r>
      <w:r>
        <w:t xml:space="preserve"> </w:t>
      </w:r>
      <w:r w:rsidRPr="009B7B4C">
        <w:t>from a previous model created by PBA in 2005.</w:t>
      </w:r>
      <w:r>
        <w:t xml:space="preserve"> </w:t>
      </w:r>
      <w:r w:rsidRPr="009B7B4C">
        <w:t>Arup w</w:t>
      </w:r>
      <w:r w:rsidR="00343EC8">
        <w:t>ere</w:t>
      </w:r>
      <w:r w:rsidRPr="009B7B4C">
        <w:t xml:space="preserve"> appointed to update the existing EA hydraulic model with the proposed</w:t>
      </w:r>
      <w:r>
        <w:t xml:space="preserve"> </w:t>
      </w:r>
      <w:r w:rsidRPr="009B7B4C">
        <w:t>defence scheme at the study site.</w:t>
      </w:r>
    </w:p>
    <w:p w:rsidR="009B7B4C" w:rsidRDefault="009B7B4C" w:rsidP="009B7B4C">
      <w:pPr>
        <w:autoSpaceDE w:val="0"/>
        <w:autoSpaceDN w:val="0"/>
        <w:adjustRightInd w:val="0"/>
        <w:ind w:left="720"/>
      </w:pPr>
    </w:p>
    <w:p w:rsidR="00343EC8" w:rsidRDefault="00343EC8" w:rsidP="009B7B4C">
      <w:pPr>
        <w:autoSpaceDE w:val="0"/>
        <w:autoSpaceDN w:val="0"/>
        <w:adjustRightInd w:val="0"/>
        <w:ind w:left="720"/>
      </w:pPr>
      <w:r>
        <w:t xml:space="preserve">Figure 3 indicates the current 1 in 100 </w:t>
      </w:r>
      <w:r w:rsidR="00B85E1D">
        <w:t>flood outline</w:t>
      </w:r>
      <w:r>
        <w:t>, with 30% allowance for climate change, undefended flood scenario.  Figure 4 indicates the reduction in flood risk with the implementation of the proposed defences.</w:t>
      </w:r>
    </w:p>
    <w:p w:rsidR="00343EC8" w:rsidRDefault="00343EC8" w:rsidP="009B7B4C">
      <w:pPr>
        <w:autoSpaceDE w:val="0"/>
        <w:autoSpaceDN w:val="0"/>
        <w:adjustRightInd w:val="0"/>
        <w:ind w:left="720"/>
      </w:pPr>
    </w:p>
    <w:p w:rsidR="00AB14D7" w:rsidRDefault="00343EC8" w:rsidP="00343EC8">
      <w:pPr>
        <w:autoSpaceDE w:val="0"/>
        <w:autoSpaceDN w:val="0"/>
        <w:adjustRightInd w:val="0"/>
        <w:ind w:left="720"/>
      </w:pPr>
      <w:r>
        <w:t>The modelling confirms that the maximum</w:t>
      </w:r>
      <w:r w:rsidR="00AB14D7">
        <w:t xml:space="preserve"> water level</w:t>
      </w:r>
      <w:r>
        <w:t xml:space="preserve"> adjacent to the study </w:t>
      </w:r>
      <w:r w:rsidR="00244B14">
        <w:t>area</w:t>
      </w:r>
      <w:r>
        <w:t xml:space="preserve"> for the 100yr</w:t>
      </w:r>
      <w:r w:rsidR="00AB14D7">
        <w:t xml:space="preserve"> plus climate change storm return period</w:t>
      </w:r>
      <w:r w:rsidR="0051634C">
        <w:t>,</w:t>
      </w:r>
      <w:r>
        <w:t xml:space="preserve"> with defences</w:t>
      </w:r>
      <w:r w:rsidR="0051634C">
        <w:t>,</w:t>
      </w:r>
      <w:r>
        <w:t xml:space="preserve"> </w:t>
      </w:r>
      <w:r w:rsidR="00244B14">
        <w:t>would be at a level of</w:t>
      </w:r>
      <w:r>
        <w:t xml:space="preserve"> 37.41mAOD. </w:t>
      </w:r>
    </w:p>
    <w:p w:rsidR="00AB14D7" w:rsidRDefault="00AB14D7" w:rsidP="00343EC8">
      <w:pPr>
        <w:autoSpaceDE w:val="0"/>
        <w:autoSpaceDN w:val="0"/>
        <w:adjustRightInd w:val="0"/>
        <w:ind w:left="720"/>
      </w:pPr>
    </w:p>
    <w:p w:rsidR="009B7B4C" w:rsidRPr="009B7B4C" w:rsidRDefault="00343EC8" w:rsidP="00343EC8">
      <w:pPr>
        <w:autoSpaceDE w:val="0"/>
        <w:autoSpaceDN w:val="0"/>
        <w:adjustRightInd w:val="0"/>
        <w:ind w:left="720"/>
      </w:pPr>
      <w:r>
        <w:t xml:space="preserve">The scheme would </w:t>
      </w:r>
      <w:r w:rsidR="00244B14">
        <w:t xml:space="preserve">therefore </w:t>
      </w:r>
      <w:r>
        <w:t>protect River Par</w:t>
      </w:r>
      <w:r w:rsidR="0051634C">
        <w:t>k</w:t>
      </w:r>
      <w:r>
        <w:t xml:space="preserve"> </w:t>
      </w:r>
      <w:r w:rsidR="0051634C">
        <w:t>L</w:t>
      </w:r>
      <w:r>
        <w:t>eisure Centre, St Bedes</w:t>
      </w:r>
      <w:r w:rsidR="00A05FD5">
        <w:t xml:space="preserve"> CE Primary</w:t>
      </w:r>
      <w:r>
        <w:t xml:space="preserve"> School, Winchester </w:t>
      </w:r>
      <w:r w:rsidR="00A05FD5">
        <w:t>School of Arts</w:t>
      </w:r>
      <w:r>
        <w:t xml:space="preserve">, </w:t>
      </w:r>
      <w:r w:rsidR="00244B14">
        <w:t xml:space="preserve">residential </w:t>
      </w:r>
      <w:r>
        <w:t>properties</w:t>
      </w:r>
      <w:r w:rsidR="00244B14">
        <w:t xml:space="preserve"> </w:t>
      </w:r>
      <w:r>
        <w:t xml:space="preserve">in Park Road and reduces the risk </w:t>
      </w:r>
      <w:r w:rsidR="00244B14">
        <w:t xml:space="preserve">of flooding </w:t>
      </w:r>
      <w:r>
        <w:t>in Brooks Street, Upper Brooks Street and High Street.</w:t>
      </w:r>
    </w:p>
    <w:p w:rsidR="0051281A" w:rsidRPr="009B7B4C" w:rsidRDefault="0051281A" w:rsidP="0051281A">
      <w:pPr>
        <w:pStyle w:val="Default"/>
        <w:rPr>
          <w:rFonts w:ascii="Times New Roman" w:hAnsi="Times New Roman" w:cs="Times New Roman"/>
        </w:rPr>
        <w:sectPr w:rsidR="0051281A" w:rsidRPr="009B7B4C" w:rsidSect="00FC496D">
          <w:footerReference w:type="default" r:id="rId15"/>
          <w:headerReference w:type="first" r:id="rId16"/>
          <w:footerReference w:type="first" r:id="rId17"/>
          <w:pgSz w:w="11907" w:h="16839" w:code="9"/>
          <w:pgMar w:top="1134" w:right="1138" w:bottom="1135" w:left="850" w:header="0" w:footer="302" w:gutter="0"/>
          <w:pgNumType w:start="1"/>
          <w:cols w:space="708"/>
          <w:titlePg/>
          <w:docGrid w:linePitch="360"/>
        </w:sectPr>
      </w:pPr>
    </w:p>
    <w:p w:rsidR="00962E7E" w:rsidRDefault="00962E7E" w:rsidP="00273E21">
      <w:pPr>
        <w:pStyle w:val="Default"/>
        <w:ind w:left="720"/>
        <w:rPr>
          <w:rFonts w:ascii="Times New Roman" w:hAnsi="Times New Roman" w:cs="Times New Roman"/>
        </w:rPr>
      </w:pPr>
    </w:p>
    <w:p w:rsidR="00962E7E" w:rsidRDefault="00962E7E" w:rsidP="00273E21">
      <w:pPr>
        <w:pStyle w:val="Default"/>
        <w:ind w:left="720"/>
        <w:rPr>
          <w:rFonts w:ascii="Times New Roman" w:hAnsi="Times New Roman" w:cs="Times New Roman"/>
        </w:rPr>
      </w:pPr>
    </w:p>
    <w:p w:rsidR="00962E7E" w:rsidRDefault="00535A0F" w:rsidP="00C16374">
      <w:pPr>
        <w:jc w:val="center"/>
        <w:rPr>
          <w:noProof/>
        </w:rPr>
      </w:pPr>
      <w:r>
        <w:rPr>
          <w:noProof/>
        </w:rPr>
        <w:pict>
          <v:shape id="_x0000_i1027" type="#_x0000_t75" style="width:639.65pt;height:443.7pt;visibility:visible;mso-wrap-style:square">
            <v:imagedata r:id="rId18" o:title="" croptop="11744f" cropbottom="5365f" cropleft="3256f" cropright="11743f"/>
          </v:shape>
        </w:pict>
      </w:r>
    </w:p>
    <w:p w:rsidR="00F86334" w:rsidRDefault="00F86334" w:rsidP="00F86334">
      <w:pPr>
        <w:jc w:val="center"/>
        <w:rPr>
          <w:b/>
          <w:bCs/>
        </w:rPr>
      </w:pPr>
      <w:r w:rsidRPr="00164C31">
        <w:rPr>
          <w:b/>
          <w:bCs/>
        </w:rPr>
        <w:t xml:space="preserve">Figure </w:t>
      </w:r>
      <w:r w:rsidR="00343EC8">
        <w:rPr>
          <w:b/>
          <w:bCs/>
        </w:rPr>
        <w:t>3</w:t>
      </w:r>
      <w:r w:rsidRPr="00164C31">
        <w:rPr>
          <w:b/>
          <w:bCs/>
        </w:rPr>
        <w:t xml:space="preserve"> </w:t>
      </w:r>
      <w:r>
        <w:rPr>
          <w:b/>
          <w:bCs/>
        </w:rPr>
        <w:t>–</w:t>
      </w:r>
      <w:r w:rsidRPr="00164C31">
        <w:rPr>
          <w:b/>
          <w:bCs/>
        </w:rPr>
        <w:t xml:space="preserve"> </w:t>
      </w:r>
      <w:r>
        <w:rPr>
          <w:b/>
          <w:bCs/>
        </w:rPr>
        <w:t xml:space="preserve">100yr Return period plus Climate Change UNDEFENDED scenario </w:t>
      </w:r>
    </w:p>
    <w:p w:rsidR="00F86334" w:rsidRDefault="00F86334" w:rsidP="00C16374">
      <w:pPr>
        <w:jc w:val="center"/>
        <w:rPr>
          <w:noProof/>
        </w:rPr>
      </w:pPr>
    </w:p>
    <w:p w:rsidR="00C16374" w:rsidRDefault="00C16374" w:rsidP="00C16374">
      <w:pPr>
        <w:rPr>
          <w:noProof/>
        </w:rPr>
      </w:pPr>
    </w:p>
    <w:p w:rsidR="00C16374" w:rsidRDefault="00535A0F" w:rsidP="00C16374">
      <w:pPr>
        <w:jc w:val="center"/>
        <w:rPr>
          <w:noProof/>
        </w:rPr>
      </w:pPr>
      <w:r>
        <w:rPr>
          <w:noProof/>
        </w:rPr>
        <w:pict>
          <v:shape id="_x0000_i1028" type="#_x0000_t75" style="width:9in;height:448.75pt;visibility:visible;mso-wrap-style:square">
            <v:imagedata r:id="rId19" o:title="" croptop="13484f" cropbottom="3199f" cropleft="2941f" cropright="11533f"/>
          </v:shape>
        </w:pict>
      </w:r>
    </w:p>
    <w:p w:rsidR="00F86334" w:rsidRDefault="00F86334" w:rsidP="00F86334">
      <w:pPr>
        <w:jc w:val="center"/>
        <w:rPr>
          <w:b/>
          <w:bCs/>
        </w:rPr>
      </w:pPr>
      <w:r w:rsidRPr="00164C31">
        <w:rPr>
          <w:b/>
          <w:bCs/>
        </w:rPr>
        <w:t xml:space="preserve">Figure </w:t>
      </w:r>
      <w:r w:rsidR="00343EC8">
        <w:rPr>
          <w:b/>
          <w:bCs/>
        </w:rPr>
        <w:t>4</w:t>
      </w:r>
      <w:r w:rsidRPr="00164C31">
        <w:rPr>
          <w:b/>
          <w:bCs/>
        </w:rPr>
        <w:t xml:space="preserve"> </w:t>
      </w:r>
      <w:r>
        <w:rPr>
          <w:b/>
          <w:bCs/>
        </w:rPr>
        <w:t>–</w:t>
      </w:r>
      <w:r w:rsidRPr="00164C31">
        <w:rPr>
          <w:b/>
          <w:bCs/>
        </w:rPr>
        <w:t xml:space="preserve"> </w:t>
      </w:r>
      <w:r>
        <w:rPr>
          <w:b/>
          <w:bCs/>
        </w:rPr>
        <w:t xml:space="preserve">100yr Return period plus Climate Change DEFENDED scenario </w:t>
      </w:r>
    </w:p>
    <w:p w:rsidR="00F86334" w:rsidRDefault="00F86334" w:rsidP="00273E21">
      <w:pPr>
        <w:ind w:left="720"/>
        <w:sectPr w:rsidR="00F86334" w:rsidSect="00AA27F5">
          <w:headerReference w:type="default" r:id="rId20"/>
          <w:pgSz w:w="16839" w:h="11907" w:orient="landscape" w:code="9"/>
          <w:pgMar w:top="850" w:right="1134" w:bottom="1138" w:left="1135" w:header="0" w:footer="302" w:gutter="0"/>
          <w:pgNumType w:start="5"/>
          <w:cols w:space="708"/>
          <w:titlePg/>
          <w:docGrid w:linePitch="360"/>
        </w:sectPr>
      </w:pPr>
    </w:p>
    <w:p w:rsidR="00A20CE3" w:rsidRDefault="00A20CE3" w:rsidP="00A20CE3">
      <w:pPr>
        <w:pStyle w:val="Default"/>
        <w:ind w:left="360" w:firstLine="360"/>
        <w:rPr>
          <w:rFonts w:ascii="Times New Roman" w:hAnsi="Times New Roman" w:cs="Times New Roman"/>
        </w:rPr>
      </w:pPr>
    </w:p>
    <w:p w:rsidR="00A20CE3" w:rsidRDefault="00A20CE3" w:rsidP="00A20CE3">
      <w:pPr>
        <w:pStyle w:val="Default"/>
        <w:ind w:left="360" w:firstLine="360"/>
        <w:rPr>
          <w:rFonts w:ascii="Times New Roman" w:hAnsi="Times New Roman" w:cs="Times New Roman"/>
        </w:rPr>
      </w:pPr>
    </w:p>
    <w:p w:rsidR="00A20CE3" w:rsidRDefault="00A20CE3" w:rsidP="00A20CE3">
      <w:pPr>
        <w:pStyle w:val="Default"/>
        <w:ind w:left="360" w:firstLine="360"/>
        <w:rPr>
          <w:rFonts w:ascii="Times New Roman" w:hAnsi="Times New Roman" w:cs="Times New Roman"/>
        </w:rPr>
      </w:pPr>
    </w:p>
    <w:p w:rsidR="00A20CE3" w:rsidRDefault="00A20CE3" w:rsidP="00A20CE3">
      <w:pPr>
        <w:pStyle w:val="Default"/>
        <w:ind w:left="360" w:firstLine="360"/>
        <w:rPr>
          <w:rFonts w:ascii="Times New Roman" w:hAnsi="Times New Roman" w:cs="Times New Roman"/>
        </w:rPr>
      </w:pPr>
      <w:r>
        <w:rPr>
          <w:rFonts w:ascii="Times New Roman" w:hAnsi="Times New Roman" w:cs="Times New Roman"/>
        </w:rPr>
        <w:t xml:space="preserve">The modelling indicates that there will be an increase </w:t>
      </w:r>
      <w:r w:rsidR="009253CE">
        <w:rPr>
          <w:rFonts w:ascii="Times New Roman" w:hAnsi="Times New Roman" w:cs="Times New Roman"/>
        </w:rPr>
        <w:t>in</w:t>
      </w:r>
      <w:r>
        <w:rPr>
          <w:rFonts w:ascii="Times New Roman" w:hAnsi="Times New Roman" w:cs="Times New Roman"/>
        </w:rPr>
        <w:t xml:space="preserve"> flood risk at the following locations</w:t>
      </w:r>
      <w:r w:rsidR="009253CE">
        <w:rPr>
          <w:rFonts w:ascii="Times New Roman" w:hAnsi="Times New Roman" w:cs="Times New Roman"/>
        </w:rPr>
        <w:t>:</w:t>
      </w:r>
    </w:p>
    <w:p w:rsidR="00A20CE3" w:rsidRDefault="00A20CE3" w:rsidP="00A20CE3">
      <w:pPr>
        <w:pStyle w:val="Default"/>
        <w:rPr>
          <w:rFonts w:ascii="Times New Roman" w:hAnsi="Times New Roman" w:cs="Times New Roman"/>
        </w:rPr>
      </w:pPr>
    </w:p>
    <w:p w:rsidR="00A20CE3" w:rsidRDefault="00A20CE3" w:rsidP="00A20CE3">
      <w:pPr>
        <w:pStyle w:val="Default"/>
        <w:numPr>
          <w:ilvl w:val="0"/>
          <w:numId w:val="22"/>
        </w:numPr>
        <w:ind w:left="1080"/>
        <w:rPr>
          <w:rFonts w:ascii="Times New Roman" w:hAnsi="Times New Roman" w:cs="Times New Roman"/>
        </w:rPr>
      </w:pPr>
      <w:r>
        <w:rPr>
          <w:rFonts w:ascii="Times New Roman" w:hAnsi="Times New Roman" w:cs="Times New Roman"/>
        </w:rPr>
        <w:t>29</w:t>
      </w:r>
      <w:r w:rsidR="009253CE">
        <w:rPr>
          <w:rFonts w:ascii="Times New Roman" w:hAnsi="Times New Roman" w:cs="Times New Roman"/>
        </w:rPr>
        <w:t xml:space="preserve"> to </w:t>
      </w:r>
      <w:r>
        <w:rPr>
          <w:rFonts w:ascii="Times New Roman" w:hAnsi="Times New Roman" w:cs="Times New Roman"/>
        </w:rPr>
        <w:t>47mm within Winnal Moors</w:t>
      </w:r>
    </w:p>
    <w:p w:rsidR="00A20CE3" w:rsidRDefault="001C3A3A" w:rsidP="00A20CE3">
      <w:pPr>
        <w:pStyle w:val="Default"/>
        <w:numPr>
          <w:ilvl w:val="0"/>
          <w:numId w:val="22"/>
        </w:numPr>
        <w:ind w:left="1080"/>
        <w:rPr>
          <w:rFonts w:ascii="Times New Roman" w:hAnsi="Times New Roman" w:cs="Times New Roman"/>
        </w:rPr>
      </w:pPr>
      <w:r>
        <w:rPr>
          <w:rFonts w:ascii="Times New Roman" w:hAnsi="Times New Roman" w:cs="Times New Roman"/>
        </w:rPr>
        <w:t>11 to 32mm along Water Lane</w:t>
      </w:r>
    </w:p>
    <w:p w:rsidR="00A20CE3" w:rsidRPr="001C3A3A" w:rsidRDefault="001C3A3A" w:rsidP="00A20CE3">
      <w:pPr>
        <w:pStyle w:val="Default"/>
        <w:numPr>
          <w:ilvl w:val="0"/>
          <w:numId w:val="22"/>
        </w:numPr>
        <w:ind w:left="1080"/>
        <w:rPr>
          <w:rFonts w:ascii="Times New Roman" w:hAnsi="Times New Roman" w:cs="Times New Roman"/>
        </w:rPr>
      </w:pPr>
      <w:r w:rsidRPr="001C3A3A">
        <w:rPr>
          <w:rFonts w:ascii="Times New Roman" w:hAnsi="Times New Roman" w:cs="Times New Roman"/>
        </w:rPr>
        <w:t xml:space="preserve">7mm </w:t>
      </w:r>
      <w:r w:rsidR="009253CE">
        <w:rPr>
          <w:rFonts w:ascii="Times New Roman" w:hAnsi="Times New Roman" w:cs="Times New Roman"/>
        </w:rPr>
        <w:t>a</w:t>
      </w:r>
      <w:r w:rsidRPr="001C3A3A">
        <w:rPr>
          <w:rFonts w:ascii="Times New Roman" w:hAnsi="Times New Roman" w:cs="Times New Roman"/>
        </w:rPr>
        <w:t>long The Weirs footpath, near Wharf Mill</w:t>
      </w:r>
    </w:p>
    <w:p w:rsidR="00A20CE3" w:rsidRDefault="00A20CE3" w:rsidP="00A20CE3">
      <w:pPr>
        <w:pStyle w:val="Default"/>
        <w:ind w:left="360"/>
        <w:rPr>
          <w:rFonts w:ascii="Times New Roman" w:hAnsi="Times New Roman" w:cs="Times New Roman"/>
        </w:rPr>
      </w:pPr>
    </w:p>
    <w:p w:rsidR="00A20CE3" w:rsidRDefault="00A20CE3" w:rsidP="00A20CE3">
      <w:pPr>
        <w:pStyle w:val="Default"/>
        <w:ind w:left="720"/>
        <w:rPr>
          <w:rFonts w:ascii="Times New Roman" w:hAnsi="Times New Roman" w:cs="Times New Roman"/>
        </w:rPr>
      </w:pPr>
      <w:r>
        <w:rPr>
          <w:rFonts w:ascii="Times New Roman" w:hAnsi="Times New Roman" w:cs="Times New Roman"/>
        </w:rPr>
        <w:t>Th</w:t>
      </w:r>
      <w:r w:rsidR="00E570E8">
        <w:rPr>
          <w:rFonts w:ascii="Times New Roman" w:hAnsi="Times New Roman" w:cs="Times New Roman"/>
        </w:rPr>
        <w:t>e</w:t>
      </w:r>
      <w:r>
        <w:rPr>
          <w:rFonts w:ascii="Times New Roman" w:hAnsi="Times New Roman" w:cs="Times New Roman"/>
        </w:rPr>
        <w:t xml:space="preserve"> risk will be mitigated by</w:t>
      </w:r>
      <w:r w:rsidR="00E570E8">
        <w:rPr>
          <w:rFonts w:ascii="Times New Roman" w:hAnsi="Times New Roman" w:cs="Times New Roman"/>
        </w:rPr>
        <w:t xml:space="preserve"> the</w:t>
      </w:r>
      <w:r w:rsidR="008B5C2F">
        <w:rPr>
          <w:rFonts w:ascii="Times New Roman" w:hAnsi="Times New Roman" w:cs="Times New Roman"/>
        </w:rPr>
        <w:t xml:space="preserve"> following factors</w:t>
      </w:r>
      <w:r>
        <w:rPr>
          <w:rFonts w:ascii="Times New Roman" w:hAnsi="Times New Roman" w:cs="Times New Roman"/>
        </w:rPr>
        <w:t>:</w:t>
      </w:r>
    </w:p>
    <w:p w:rsidR="00A20CE3" w:rsidRDefault="00A20CE3" w:rsidP="00A20CE3">
      <w:pPr>
        <w:pStyle w:val="Default"/>
        <w:ind w:left="360"/>
        <w:rPr>
          <w:rFonts w:ascii="Times New Roman" w:hAnsi="Times New Roman" w:cs="Times New Roman"/>
        </w:rPr>
      </w:pPr>
    </w:p>
    <w:p w:rsidR="00A20CE3" w:rsidRDefault="00193122" w:rsidP="00A20CE3">
      <w:pPr>
        <w:pStyle w:val="Default"/>
        <w:numPr>
          <w:ilvl w:val="0"/>
          <w:numId w:val="23"/>
        </w:numPr>
        <w:ind w:left="1080"/>
        <w:rPr>
          <w:rFonts w:ascii="Times New Roman" w:hAnsi="Times New Roman" w:cs="Times New Roman"/>
        </w:rPr>
      </w:pPr>
      <w:r>
        <w:rPr>
          <w:rFonts w:ascii="Times New Roman" w:hAnsi="Times New Roman" w:cs="Times New Roman"/>
        </w:rPr>
        <w:t>Winna</w:t>
      </w:r>
      <w:r w:rsidR="009253CE">
        <w:rPr>
          <w:rFonts w:ascii="Times New Roman" w:hAnsi="Times New Roman" w:cs="Times New Roman"/>
        </w:rPr>
        <w:t>l</w:t>
      </w:r>
      <w:r>
        <w:rPr>
          <w:rFonts w:ascii="Times New Roman" w:hAnsi="Times New Roman" w:cs="Times New Roman"/>
        </w:rPr>
        <w:t xml:space="preserve">l Moors is behind the Flood Defences and within the Flood plain area, the increase in </w:t>
      </w:r>
      <w:r w:rsidR="008B5C2F">
        <w:rPr>
          <w:rFonts w:ascii="Times New Roman" w:hAnsi="Times New Roman" w:cs="Times New Roman"/>
        </w:rPr>
        <w:t>w</w:t>
      </w:r>
      <w:r>
        <w:rPr>
          <w:rFonts w:ascii="Times New Roman" w:hAnsi="Times New Roman" w:cs="Times New Roman"/>
        </w:rPr>
        <w:t>ater depths has no affect on properties</w:t>
      </w:r>
    </w:p>
    <w:p w:rsidR="00A20CE3" w:rsidRDefault="00193122" w:rsidP="00A20CE3">
      <w:pPr>
        <w:pStyle w:val="Default"/>
        <w:numPr>
          <w:ilvl w:val="0"/>
          <w:numId w:val="23"/>
        </w:numPr>
        <w:ind w:left="1080"/>
        <w:rPr>
          <w:rFonts w:ascii="Times New Roman" w:hAnsi="Times New Roman" w:cs="Times New Roman"/>
        </w:rPr>
      </w:pPr>
      <w:r>
        <w:rPr>
          <w:rFonts w:ascii="Times New Roman" w:hAnsi="Times New Roman" w:cs="Times New Roman"/>
        </w:rPr>
        <w:t xml:space="preserve">The output from the </w:t>
      </w:r>
      <w:r w:rsidR="009253CE">
        <w:rPr>
          <w:rFonts w:ascii="Times New Roman" w:hAnsi="Times New Roman" w:cs="Times New Roman"/>
        </w:rPr>
        <w:t xml:space="preserve">flood </w:t>
      </w:r>
      <w:r>
        <w:rPr>
          <w:rFonts w:ascii="Times New Roman" w:hAnsi="Times New Roman" w:cs="Times New Roman"/>
        </w:rPr>
        <w:t>model</w:t>
      </w:r>
      <w:r w:rsidR="009253CE">
        <w:rPr>
          <w:rFonts w:ascii="Times New Roman" w:hAnsi="Times New Roman" w:cs="Times New Roman"/>
        </w:rPr>
        <w:t xml:space="preserve"> is incorrectly predicting flooding within Water Lane</w:t>
      </w:r>
      <w:r w:rsidR="008B5C2F">
        <w:rPr>
          <w:rFonts w:ascii="Times New Roman" w:hAnsi="Times New Roman" w:cs="Times New Roman"/>
        </w:rPr>
        <w:t>. R</w:t>
      </w:r>
      <w:r>
        <w:rPr>
          <w:rFonts w:ascii="Times New Roman" w:hAnsi="Times New Roman" w:cs="Times New Roman"/>
        </w:rPr>
        <w:t>efer to Section 5.0</w:t>
      </w:r>
      <w:r w:rsidR="009253CE">
        <w:rPr>
          <w:rFonts w:ascii="Times New Roman" w:hAnsi="Times New Roman" w:cs="Times New Roman"/>
        </w:rPr>
        <w:t xml:space="preserve"> which demonstrates how this will be mitigated.</w:t>
      </w:r>
    </w:p>
    <w:p w:rsidR="00A20CE3" w:rsidRDefault="00193122" w:rsidP="00A20CE3">
      <w:pPr>
        <w:pStyle w:val="Default"/>
        <w:numPr>
          <w:ilvl w:val="0"/>
          <w:numId w:val="23"/>
        </w:numPr>
        <w:ind w:left="1080"/>
        <w:rPr>
          <w:rFonts w:ascii="Times New Roman" w:hAnsi="Times New Roman" w:cs="Times New Roman"/>
        </w:rPr>
      </w:pPr>
      <w:r>
        <w:rPr>
          <w:rFonts w:ascii="Times New Roman" w:hAnsi="Times New Roman" w:cs="Times New Roman"/>
        </w:rPr>
        <w:t xml:space="preserve">The increase in </w:t>
      </w:r>
      <w:r w:rsidR="009253CE">
        <w:rPr>
          <w:rFonts w:ascii="Times New Roman" w:hAnsi="Times New Roman" w:cs="Times New Roman"/>
        </w:rPr>
        <w:t>f</w:t>
      </w:r>
      <w:r>
        <w:rPr>
          <w:rFonts w:ascii="Times New Roman" w:hAnsi="Times New Roman" w:cs="Times New Roman"/>
        </w:rPr>
        <w:t xml:space="preserve">lood </w:t>
      </w:r>
      <w:r w:rsidR="009253CE">
        <w:rPr>
          <w:rFonts w:ascii="Times New Roman" w:hAnsi="Times New Roman" w:cs="Times New Roman"/>
        </w:rPr>
        <w:t>l</w:t>
      </w:r>
      <w:r>
        <w:rPr>
          <w:rFonts w:ascii="Times New Roman" w:hAnsi="Times New Roman" w:cs="Times New Roman"/>
        </w:rPr>
        <w:t xml:space="preserve">evel at this location is </w:t>
      </w:r>
      <w:r w:rsidR="00486161" w:rsidRPr="00486161">
        <w:rPr>
          <w:rFonts w:ascii="Times New Roman" w:hAnsi="Times New Roman" w:cs="Times New Roman"/>
        </w:rPr>
        <w:t>negligible</w:t>
      </w:r>
      <w:r>
        <w:rPr>
          <w:rFonts w:ascii="Times New Roman" w:hAnsi="Times New Roman" w:cs="Times New Roman"/>
        </w:rPr>
        <w:t>,</w:t>
      </w:r>
      <w:r w:rsidR="008B5C2F">
        <w:rPr>
          <w:rFonts w:ascii="Times New Roman" w:hAnsi="Times New Roman" w:cs="Times New Roman"/>
        </w:rPr>
        <w:t xml:space="preserve"> so</w:t>
      </w:r>
      <w:r>
        <w:rPr>
          <w:rFonts w:ascii="Times New Roman" w:hAnsi="Times New Roman" w:cs="Times New Roman"/>
        </w:rPr>
        <w:t xml:space="preserve"> there is no increase</w:t>
      </w:r>
      <w:r w:rsidR="0051634C">
        <w:rPr>
          <w:rFonts w:ascii="Times New Roman" w:hAnsi="Times New Roman" w:cs="Times New Roman"/>
        </w:rPr>
        <w:t xml:space="preserve"> in risk</w:t>
      </w:r>
      <w:r>
        <w:rPr>
          <w:rFonts w:ascii="Times New Roman" w:hAnsi="Times New Roman" w:cs="Times New Roman"/>
        </w:rPr>
        <w:t xml:space="preserve"> to </w:t>
      </w:r>
      <w:r w:rsidR="009253CE">
        <w:rPr>
          <w:rFonts w:ascii="Times New Roman" w:hAnsi="Times New Roman" w:cs="Times New Roman"/>
        </w:rPr>
        <w:t>people or properties.</w:t>
      </w:r>
    </w:p>
    <w:p w:rsidR="00C16374" w:rsidRDefault="00C16374" w:rsidP="00273E21">
      <w:pPr>
        <w:ind w:left="720"/>
      </w:pPr>
    </w:p>
    <w:p w:rsidR="00382237" w:rsidRDefault="00193122" w:rsidP="00382237">
      <w:pPr>
        <w:pStyle w:val="Heading1"/>
        <w:numPr>
          <w:ilvl w:val="0"/>
          <w:numId w:val="15"/>
        </w:numPr>
        <w:tabs>
          <w:tab w:val="clear" w:pos="360"/>
          <w:tab w:val="num" w:pos="0"/>
        </w:tabs>
        <w:ind w:left="0" w:firstLine="0"/>
        <w:rPr>
          <w:rFonts w:ascii="Times New Roman" w:hAnsi="Times New Roman" w:cs="Times New Roman"/>
          <w:color w:val="auto"/>
          <w:szCs w:val="24"/>
        </w:rPr>
      </w:pPr>
      <w:bookmarkStart w:id="4" w:name="_Toc435517601"/>
      <w:r>
        <w:rPr>
          <w:rFonts w:ascii="Times New Roman" w:hAnsi="Times New Roman" w:cs="Times New Roman"/>
          <w:color w:val="auto"/>
          <w:szCs w:val="24"/>
        </w:rPr>
        <w:t>Discrepancy within the Flo</w:t>
      </w:r>
      <w:bookmarkStart w:id="5" w:name="_GoBack"/>
      <w:bookmarkEnd w:id="5"/>
      <w:r>
        <w:rPr>
          <w:rFonts w:ascii="Times New Roman" w:hAnsi="Times New Roman" w:cs="Times New Roman"/>
          <w:color w:val="auto"/>
          <w:szCs w:val="24"/>
        </w:rPr>
        <w:t>od Model</w:t>
      </w:r>
      <w:bookmarkEnd w:id="4"/>
    </w:p>
    <w:p w:rsidR="007447BA" w:rsidRDefault="007447BA" w:rsidP="007447BA"/>
    <w:p w:rsidR="007447BA" w:rsidRDefault="007447BA" w:rsidP="007447BA">
      <w:pPr>
        <w:ind w:left="720"/>
      </w:pPr>
      <w:r>
        <w:t xml:space="preserve">The newly constructed flood defence wall along Water Lane was added to the </w:t>
      </w:r>
      <w:r w:rsidRPr="009B7B4C">
        <w:t>River</w:t>
      </w:r>
      <w:r>
        <w:t xml:space="preserve"> </w:t>
      </w:r>
      <w:r w:rsidRPr="009B7B4C">
        <w:t>Itchen corridor</w:t>
      </w:r>
      <w:r w:rsidR="00E30F7F">
        <w:t xml:space="preserve"> flood model</w:t>
      </w:r>
      <w:r w:rsidR="009253CE">
        <w:t>. The model results indicate</w:t>
      </w:r>
      <w:r>
        <w:t xml:space="preserve"> that flooding would still </w:t>
      </w:r>
      <w:r w:rsidR="00B1510F">
        <w:t>occur</w:t>
      </w:r>
      <w:r w:rsidR="00E30F7F">
        <w:t xml:space="preserve"> between a 1:25 year and 1:100 year plus climate change storm return period</w:t>
      </w:r>
      <w:r w:rsidR="008B5C2F">
        <w:t xml:space="preserve"> event</w:t>
      </w:r>
      <w:r w:rsidR="00E30F7F">
        <w:t>.</w:t>
      </w:r>
    </w:p>
    <w:p w:rsidR="00B1510F" w:rsidRDefault="00B1510F" w:rsidP="007447BA">
      <w:pPr>
        <w:ind w:left="720"/>
      </w:pPr>
    </w:p>
    <w:p w:rsidR="00B1510F" w:rsidRPr="007447BA" w:rsidRDefault="00B1510F" w:rsidP="007447BA">
      <w:pPr>
        <w:ind w:left="720"/>
      </w:pPr>
      <w:r>
        <w:t xml:space="preserve">The model indicates a breach of the </w:t>
      </w:r>
      <w:r w:rsidR="009253CE">
        <w:t>r</w:t>
      </w:r>
      <w:r>
        <w:t xml:space="preserve">iver channel at 3 locations </w:t>
      </w:r>
      <w:r w:rsidR="009253CE">
        <w:t xml:space="preserve">as </w:t>
      </w:r>
      <w:r>
        <w:t>indicated on an extract of the maximum flood depth 1:100yr return period +CC map below.</w:t>
      </w:r>
    </w:p>
    <w:p w:rsidR="006C5118" w:rsidRDefault="008B5C2F" w:rsidP="007447BA">
      <w:pPr>
        <w:jc w:val="center"/>
        <w:rPr>
          <w:noProof/>
        </w:rPr>
      </w:pPr>
      <w:r>
        <w:rPr>
          <w:noProof/>
        </w:rPr>
        <w:pict>
          <v:shape id="_x0000_s1051" type="#_x0000_t61" style="position:absolute;left:0;text-align:left;margin-left:382.4pt;margin-top:93.35pt;width:145.45pt;height:50.25pt;z-index:251673088" adj="-13670,6254">
            <v:textbox style="mso-next-textbox:#_x0000_s1051">
              <w:txbxContent>
                <w:p w:rsidR="007447BA" w:rsidRDefault="00E30F7F" w:rsidP="007447BA">
                  <w:r w:rsidRPr="00E30F7F">
                    <w:rPr>
                      <w:b/>
                    </w:rPr>
                    <w:t>2)</w:t>
                  </w:r>
                  <w:r>
                    <w:t xml:space="preserve"> </w:t>
                  </w:r>
                  <w:r w:rsidR="007447BA">
                    <w:t>Model indicates a breach of the Channel along Water Lane.</w:t>
                  </w:r>
                </w:p>
              </w:txbxContent>
            </v:textbox>
          </v:shape>
        </w:pict>
      </w:r>
      <w:r>
        <w:rPr>
          <w:noProof/>
        </w:rPr>
        <w:pict>
          <v:shape id="_x0000_s1050" type="#_x0000_t61" style="position:absolute;left:0;text-align:left;margin-left:370.4pt;margin-top:230.6pt;width:168.05pt;height:50.25pt;z-index:251672064" adj="-9891,13820">
            <v:textbox style="mso-next-textbox:#_x0000_s1050">
              <w:txbxContent>
                <w:p w:rsidR="007447BA" w:rsidRDefault="00E30F7F" w:rsidP="007447BA">
                  <w:r w:rsidRPr="00E30F7F">
                    <w:rPr>
                      <w:b/>
                    </w:rPr>
                    <w:t>3)</w:t>
                  </w:r>
                  <w:r>
                    <w:t xml:space="preserve"> </w:t>
                  </w:r>
                  <w:r w:rsidR="007447BA">
                    <w:t>Model indicates a breach of the Channel Between number 5 &amp; 17 Blue Ball Court.</w:t>
                  </w:r>
                </w:p>
              </w:txbxContent>
            </v:textbox>
          </v:shape>
        </w:pict>
      </w:r>
      <w:r>
        <w:rPr>
          <w:noProof/>
        </w:rPr>
        <w:pict>
          <v:shape id="_x0000_s1049" type="#_x0000_t61" style="position:absolute;left:0;text-align:left;margin-left:345pt;margin-top:1.25pt;width:182.85pt;height:48.7pt;z-index:251671040" adj="-9090,14260">
            <v:textbox style="mso-next-textbox:#_x0000_s1049">
              <w:txbxContent>
                <w:p w:rsidR="007447BA" w:rsidRDefault="00E30F7F" w:rsidP="00E30F7F">
                  <w:r w:rsidRPr="00E30F7F">
                    <w:rPr>
                      <w:b/>
                    </w:rPr>
                    <w:t>1)</w:t>
                  </w:r>
                  <w:r>
                    <w:t xml:space="preserve"> </w:t>
                  </w:r>
                  <w:r w:rsidR="007447BA">
                    <w:t>Model indicates a breach of the Channel at Southern Side of Durngate Bridge.</w:t>
                  </w:r>
                </w:p>
              </w:txbxContent>
            </v:textbox>
          </v:shape>
        </w:pict>
      </w:r>
      <w:r w:rsidR="00535A0F">
        <w:rPr>
          <w:noProof/>
        </w:rPr>
        <w:pict>
          <v:shape id="_x0000_i1029" type="#_x0000_t75" style="width:348.3pt;height:340.75pt;visibility:visible;mso-wrap-style:square">
            <v:imagedata r:id="rId21" o:title="" croptop="4214f" cropbottom="3392f" cropleft="2465f" cropright="20284f"/>
          </v:shape>
        </w:pict>
      </w:r>
    </w:p>
    <w:p w:rsidR="00B1510F" w:rsidRPr="00B1510F" w:rsidRDefault="00B1510F" w:rsidP="007447BA">
      <w:pPr>
        <w:jc w:val="center"/>
        <w:rPr>
          <w:b/>
          <w:noProof/>
        </w:rPr>
      </w:pPr>
      <w:r>
        <w:rPr>
          <w:b/>
        </w:rPr>
        <w:t>Figure 5 E</w:t>
      </w:r>
      <w:r w:rsidRPr="00B1510F">
        <w:rPr>
          <w:b/>
        </w:rPr>
        <w:t>xtract of the maximum flood depth 1:100yr return period +CC map</w:t>
      </w:r>
    </w:p>
    <w:p w:rsidR="00E30F7F" w:rsidRDefault="00E30F7F" w:rsidP="007447BA">
      <w:pPr>
        <w:jc w:val="center"/>
        <w:rPr>
          <w:noProof/>
        </w:rPr>
      </w:pPr>
    </w:p>
    <w:p w:rsidR="00B1510F" w:rsidRDefault="00E30F7F" w:rsidP="00E30F7F">
      <w:pPr>
        <w:rPr>
          <w:noProof/>
        </w:rPr>
      </w:pPr>
      <w:r>
        <w:rPr>
          <w:noProof/>
        </w:rPr>
        <w:tab/>
      </w:r>
    </w:p>
    <w:p w:rsidR="00B1510F" w:rsidRDefault="00B1510F" w:rsidP="00E30F7F">
      <w:pPr>
        <w:rPr>
          <w:noProof/>
        </w:rPr>
      </w:pPr>
    </w:p>
    <w:p w:rsidR="00B1510F" w:rsidRDefault="00B1510F" w:rsidP="00E30F7F">
      <w:pPr>
        <w:rPr>
          <w:noProof/>
        </w:rPr>
      </w:pPr>
    </w:p>
    <w:p w:rsidR="00E30F7F" w:rsidRDefault="009253CE" w:rsidP="00B1510F">
      <w:pPr>
        <w:ind w:left="720"/>
        <w:rPr>
          <w:noProof/>
        </w:rPr>
      </w:pPr>
      <w:r>
        <w:rPr>
          <w:noProof/>
        </w:rPr>
        <w:t>This area is outside of the study area and the flood model has not been amended to reflect accurate existing ground level data.</w:t>
      </w:r>
      <w:r w:rsidRPr="009253CE">
        <w:rPr>
          <w:noProof/>
        </w:rPr>
        <w:t xml:space="preserve"> </w:t>
      </w:r>
      <w:r>
        <w:rPr>
          <w:noProof/>
        </w:rPr>
        <w:t xml:space="preserve">The ground surface data within the model at this location is currently based on LiDAR data. Having reviwed the more accurate topographical survey data the flooding shown is being </w:t>
      </w:r>
      <w:r w:rsidR="0051634C">
        <w:rPr>
          <w:noProof/>
        </w:rPr>
        <w:t>exagerated</w:t>
      </w:r>
      <w:r>
        <w:rPr>
          <w:noProof/>
        </w:rPr>
        <w:t xml:space="preserve"> for the following reasons:</w:t>
      </w:r>
    </w:p>
    <w:p w:rsidR="00B6038C" w:rsidRDefault="00B6038C" w:rsidP="00B1510F">
      <w:pPr>
        <w:ind w:left="720"/>
        <w:rPr>
          <w:noProof/>
        </w:rPr>
      </w:pPr>
    </w:p>
    <w:p w:rsidR="00B6038C" w:rsidRDefault="00B6038C" w:rsidP="00B6038C">
      <w:pPr>
        <w:numPr>
          <w:ilvl w:val="0"/>
          <w:numId w:val="26"/>
        </w:numPr>
      </w:pPr>
      <w:r>
        <w:rPr>
          <w:noProof/>
        </w:rPr>
        <w:t>The flooding that is shown to occur at the southern side of the Durn Gate</w:t>
      </w:r>
      <w:r w:rsidR="009253CE">
        <w:rPr>
          <w:noProof/>
        </w:rPr>
        <w:t xml:space="preserve"> is unlikely to occur as</w:t>
      </w:r>
      <w:r>
        <w:rPr>
          <w:noProof/>
        </w:rPr>
        <w:t xml:space="preserve"> a wall is present along this road. </w:t>
      </w:r>
      <w:r w:rsidR="009253CE">
        <w:rPr>
          <w:noProof/>
        </w:rPr>
        <w:t>The level of the wall is significantly</w:t>
      </w:r>
      <w:r>
        <w:rPr>
          <w:noProof/>
        </w:rPr>
        <w:t xml:space="preserve"> higher than the flood level and as such the water would not leave the channel</w:t>
      </w:r>
      <w:r w:rsidR="009253CE">
        <w:rPr>
          <w:noProof/>
        </w:rPr>
        <w:t xml:space="preserve"> at this location</w:t>
      </w:r>
      <w:r>
        <w:rPr>
          <w:noProof/>
        </w:rPr>
        <w:t>.</w:t>
      </w:r>
    </w:p>
    <w:p w:rsidR="00B6038C" w:rsidRDefault="00B6038C" w:rsidP="00B6038C">
      <w:pPr>
        <w:numPr>
          <w:ilvl w:val="0"/>
          <w:numId w:val="26"/>
        </w:numPr>
      </w:pPr>
      <w:r>
        <w:rPr>
          <w:noProof/>
        </w:rPr>
        <w:t>The topogra</w:t>
      </w:r>
      <w:r w:rsidR="009253CE">
        <w:rPr>
          <w:noProof/>
        </w:rPr>
        <w:t>phical</w:t>
      </w:r>
      <w:r>
        <w:rPr>
          <w:noProof/>
        </w:rPr>
        <w:t xml:space="preserve"> survey levels </w:t>
      </w:r>
      <w:r w:rsidR="0051634C">
        <w:rPr>
          <w:noProof/>
        </w:rPr>
        <w:t>in</w:t>
      </w:r>
      <w:r>
        <w:rPr>
          <w:noProof/>
        </w:rPr>
        <w:t xml:space="preserve"> this area show that the existing ground levels are higher than the flood level and as such the wa</w:t>
      </w:r>
      <w:r w:rsidR="009253CE">
        <w:rPr>
          <w:noProof/>
        </w:rPr>
        <w:t>ter would not leave the channel at this location.</w:t>
      </w:r>
    </w:p>
    <w:p w:rsidR="00B6038C" w:rsidRPr="006C5118" w:rsidRDefault="00B6038C" w:rsidP="00B6038C">
      <w:pPr>
        <w:numPr>
          <w:ilvl w:val="0"/>
          <w:numId w:val="26"/>
        </w:numPr>
      </w:pPr>
      <w:r>
        <w:rPr>
          <w:noProof/>
        </w:rPr>
        <w:t>There is a break</w:t>
      </w:r>
      <w:r w:rsidR="009253CE">
        <w:rPr>
          <w:noProof/>
        </w:rPr>
        <w:t xml:space="preserve"> between number 5 and 17 Blue Ball Court</w:t>
      </w:r>
      <w:r w:rsidR="003C0B25">
        <w:rPr>
          <w:noProof/>
        </w:rPr>
        <w:t xml:space="preserve"> which introduces a risk of flood water leaving the channel and flooding Water lane</w:t>
      </w:r>
      <w:r>
        <w:rPr>
          <w:noProof/>
        </w:rPr>
        <w:t xml:space="preserve">. This risk </w:t>
      </w:r>
      <w:r w:rsidR="0051634C">
        <w:rPr>
          <w:noProof/>
        </w:rPr>
        <w:t>is to</w:t>
      </w:r>
      <w:r>
        <w:rPr>
          <w:noProof/>
        </w:rPr>
        <w:t xml:space="preserve"> be ma</w:t>
      </w:r>
      <w:r w:rsidR="003C0B25">
        <w:rPr>
          <w:noProof/>
        </w:rPr>
        <w:t>naged</w:t>
      </w:r>
      <w:r>
        <w:rPr>
          <w:noProof/>
        </w:rPr>
        <w:t xml:space="preserve"> </w:t>
      </w:r>
      <w:r w:rsidR="0051634C">
        <w:rPr>
          <w:noProof/>
        </w:rPr>
        <w:t>by</w:t>
      </w:r>
      <w:r>
        <w:rPr>
          <w:noProof/>
        </w:rPr>
        <w:t xml:space="preserve"> placing sandbags between number 5 and 17 Blueball Court </w:t>
      </w:r>
      <w:r w:rsidR="003C0B25">
        <w:rPr>
          <w:noProof/>
        </w:rPr>
        <w:t xml:space="preserve">as part of </w:t>
      </w:r>
      <w:r w:rsidR="0051634C">
        <w:rPr>
          <w:noProof/>
        </w:rPr>
        <w:t>the WCC</w:t>
      </w:r>
      <w:r w:rsidR="003C0B25">
        <w:rPr>
          <w:noProof/>
        </w:rPr>
        <w:t xml:space="preserve"> flood action plan.</w:t>
      </w:r>
    </w:p>
    <w:p w:rsidR="00193122" w:rsidRPr="00193122" w:rsidRDefault="00193122" w:rsidP="00193122"/>
    <w:p w:rsidR="00193122" w:rsidRDefault="00193122" w:rsidP="00193122">
      <w:pPr>
        <w:pStyle w:val="Heading1"/>
        <w:numPr>
          <w:ilvl w:val="0"/>
          <w:numId w:val="15"/>
        </w:numPr>
        <w:tabs>
          <w:tab w:val="clear" w:pos="360"/>
          <w:tab w:val="num" w:pos="0"/>
        </w:tabs>
        <w:ind w:left="0" w:firstLine="0"/>
        <w:rPr>
          <w:rFonts w:ascii="Times New Roman" w:hAnsi="Times New Roman" w:cs="Times New Roman"/>
          <w:color w:val="auto"/>
          <w:szCs w:val="24"/>
        </w:rPr>
      </w:pPr>
      <w:bookmarkStart w:id="6" w:name="_Toc435517602"/>
      <w:r w:rsidRPr="00394D20">
        <w:rPr>
          <w:rFonts w:ascii="Times New Roman" w:hAnsi="Times New Roman" w:cs="Times New Roman"/>
          <w:color w:val="auto"/>
          <w:szCs w:val="24"/>
        </w:rPr>
        <w:t>Budget Cost Estimate</w:t>
      </w:r>
      <w:r>
        <w:rPr>
          <w:rFonts w:ascii="Times New Roman" w:hAnsi="Times New Roman" w:cs="Times New Roman"/>
          <w:color w:val="auto"/>
          <w:szCs w:val="24"/>
        </w:rPr>
        <w:t xml:space="preserve"> &amp; Scheme Funding</w:t>
      </w:r>
      <w:bookmarkEnd w:id="6"/>
    </w:p>
    <w:p w:rsidR="00193122" w:rsidRPr="00193122" w:rsidRDefault="00193122" w:rsidP="00193122"/>
    <w:p w:rsidR="002E07DD" w:rsidRDefault="002E07DD" w:rsidP="002E07DD">
      <w:pPr>
        <w:pStyle w:val="ReportText"/>
        <w:ind w:left="720"/>
        <w:rPr>
          <w:rFonts w:ascii="Times New Roman" w:hAnsi="Times New Roman" w:cs="Times New Roman"/>
          <w:sz w:val="24"/>
          <w:szCs w:val="24"/>
        </w:rPr>
      </w:pPr>
      <w:r>
        <w:rPr>
          <w:rFonts w:ascii="Times New Roman" w:hAnsi="Times New Roman" w:cs="Times New Roman"/>
          <w:sz w:val="24"/>
          <w:szCs w:val="24"/>
        </w:rPr>
        <w:t xml:space="preserve">A preliminary design for the flood defences has been carried out to enable a budget cost estimate of the construction works to be </w:t>
      </w:r>
      <w:r w:rsidR="005D2026">
        <w:rPr>
          <w:rFonts w:ascii="Times New Roman" w:hAnsi="Times New Roman" w:cs="Times New Roman"/>
          <w:sz w:val="24"/>
          <w:szCs w:val="24"/>
        </w:rPr>
        <w:t>determined</w:t>
      </w:r>
      <w:r w:rsidRPr="00164C31">
        <w:rPr>
          <w:rFonts w:ascii="Times New Roman" w:hAnsi="Times New Roman" w:cs="Times New Roman"/>
          <w:sz w:val="24"/>
          <w:szCs w:val="24"/>
        </w:rPr>
        <w:t>.</w:t>
      </w:r>
    </w:p>
    <w:p w:rsidR="002E07DD" w:rsidRDefault="002E07DD" w:rsidP="002E07DD">
      <w:pPr>
        <w:pStyle w:val="ReportText"/>
        <w:ind w:left="720"/>
        <w:rPr>
          <w:rFonts w:ascii="Times New Roman" w:hAnsi="Times New Roman" w:cs="Times New Roman"/>
          <w:sz w:val="24"/>
          <w:szCs w:val="24"/>
        </w:rPr>
      </w:pPr>
    </w:p>
    <w:p w:rsidR="002E07DD" w:rsidRDefault="002E07DD" w:rsidP="002E07DD">
      <w:pPr>
        <w:pStyle w:val="ReportText"/>
        <w:ind w:left="720"/>
        <w:rPr>
          <w:rFonts w:ascii="Times New Roman" w:hAnsi="Times New Roman" w:cs="Times New Roman"/>
          <w:sz w:val="24"/>
          <w:szCs w:val="24"/>
        </w:rPr>
      </w:pPr>
      <w:r>
        <w:rPr>
          <w:rFonts w:ascii="Times New Roman" w:hAnsi="Times New Roman" w:cs="Times New Roman"/>
          <w:sz w:val="24"/>
          <w:szCs w:val="24"/>
        </w:rPr>
        <w:t xml:space="preserve">The works cost has been determined using the South East 7 (SE7) Framework tendered </w:t>
      </w:r>
      <w:r w:rsidR="007D5120">
        <w:rPr>
          <w:rFonts w:ascii="Times New Roman" w:hAnsi="Times New Roman" w:cs="Times New Roman"/>
          <w:sz w:val="24"/>
          <w:szCs w:val="24"/>
        </w:rPr>
        <w:t xml:space="preserve">rates and the total cost estimate allowing for inflation is shown in Table 1. </w:t>
      </w:r>
    </w:p>
    <w:p w:rsidR="00F86334" w:rsidRDefault="00F86334" w:rsidP="00F86334"/>
    <w:tbl>
      <w:tblPr>
        <w:tblW w:w="5240" w:type="dxa"/>
        <w:jc w:val="center"/>
        <w:tblInd w:w="93" w:type="dxa"/>
        <w:tblLook w:val="04A0" w:firstRow="1" w:lastRow="0" w:firstColumn="1" w:lastColumn="0" w:noHBand="0" w:noVBand="1"/>
      </w:tblPr>
      <w:tblGrid>
        <w:gridCol w:w="4060"/>
        <w:gridCol w:w="1180"/>
      </w:tblGrid>
      <w:tr w:rsidR="00F86334" w:rsidTr="00F86334">
        <w:trPr>
          <w:trHeight w:val="300"/>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6334" w:rsidRDefault="000077B2">
            <w:pPr>
              <w:rPr>
                <w:rFonts w:ascii="Calibri" w:hAnsi="Calibri" w:cs="Calibri"/>
                <w:color w:val="000000"/>
              </w:rPr>
            </w:pPr>
            <w:r>
              <w:rPr>
                <w:rFonts w:ascii="Calibri" w:hAnsi="Calibri" w:cs="Calibri"/>
                <w:color w:val="000000"/>
                <w:sz w:val="22"/>
                <w:szCs w:val="22"/>
              </w:rPr>
              <w:t>Construction Costs</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F86334" w:rsidRPr="000077B2" w:rsidRDefault="00F86334" w:rsidP="000077B2">
            <w:pPr>
              <w:jc w:val="center"/>
              <w:rPr>
                <w:rFonts w:ascii="Calibri" w:hAnsi="Calibri" w:cs="Calibri"/>
                <w:bCs/>
                <w:color w:val="000000"/>
              </w:rPr>
            </w:pPr>
            <w:r w:rsidRPr="000077B2">
              <w:rPr>
                <w:rFonts w:ascii="Calibri" w:hAnsi="Calibri" w:cs="Calibri"/>
                <w:bCs/>
                <w:color w:val="000000"/>
                <w:sz w:val="22"/>
                <w:szCs w:val="22"/>
              </w:rPr>
              <w:t>£</w:t>
            </w:r>
            <w:r w:rsidR="000077B2" w:rsidRPr="000077B2">
              <w:rPr>
                <w:rFonts w:ascii="Calibri" w:hAnsi="Calibri" w:cs="Calibri"/>
                <w:bCs/>
                <w:color w:val="000000"/>
                <w:sz w:val="22"/>
                <w:szCs w:val="22"/>
              </w:rPr>
              <w:t>654,000</w:t>
            </w:r>
          </w:p>
        </w:tc>
      </w:tr>
      <w:tr w:rsidR="00F86334" w:rsidTr="00F8633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6334" w:rsidRDefault="000077B2">
            <w:pPr>
              <w:rPr>
                <w:rFonts w:ascii="Calibri" w:hAnsi="Calibri" w:cs="Calibri"/>
                <w:color w:val="000000"/>
              </w:rPr>
            </w:pPr>
            <w:r>
              <w:rPr>
                <w:rFonts w:ascii="Calibri" w:hAnsi="Calibri" w:cs="Calibri"/>
                <w:color w:val="000000"/>
                <w:sz w:val="22"/>
                <w:szCs w:val="22"/>
              </w:rPr>
              <w:t>Fee’s, surveys and supervision</w:t>
            </w:r>
          </w:p>
        </w:tc>
        <w:tc>
          <w:tcPr>
            <w:tcW w:w="1180" w:type="dxa"/>
            <w:tcBorders>
              <w:top w:val="nil"/>
              <w:left w:val="nil"/>
              <w:bottom w:val="single" w:sz="4" w:space="0" w:color="auto"/>
              <w:right w:val="single" w:sz="4" w:space="0" w:color="auto"/>
            </w:tcBorders>
            <w:shd w:val="clear" w:color="auto" w:fill="auto"/>
            <w:noWrap/>
            <w:vAlign w:val="bottom"/>
            <w:hideMark/>
          </w:tcPr>
          <w:p w:rsidR="00F86334" w:rsidRPr="000077B2" w:rsidRDefault="000077B2" w:rsidP="000077B2">
            <w:pPr>
              <w:jc w:val="center"/>
              <w:rPr>
                <w:rFonts w:ascii="Calibri" w:hAnsi="Calibri" w:cs="Calibri"/>
                <w:color w:val="000000"/>
              </w:rPr>
            </w:pPr>
            <w:r w:rsidRPr="000077B2">
              <w:rPr>
                <w:rFonts w:ascii="Calibri" w:hAnsi="Calibri" w:cs="Calibri"/>
                <w:color w:val="000000"/>
                <w:sz w:val="22"/>
                <w:szCs w:val="22"/>
              </w:rPr>
              <w:t>£96,000</w:t>
            </w:r>
          </w:p>
        </w:tc>
      </w:tr>
      <w:tr w:rsidR="00F86334" w:rsidTr="00F8633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6334" w:rsidRDefault="00F86334">
            <w:pPr>
              <w:rPr>
                <w:rFonts w:ascii="Calibri" w:hAnsi="Calibri" w:cs="Calibri"/>
                <w:color w:val="000000"/>
              </w:rPr>
            </w:pPr>
            <w:r>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F86334" w:rsidRDefault="00F86334">
            <w:pPr>
              <w:rPr>
                <w:rFonts w:ascii="Calibri" w:hAnsi="Calibri" w:cs="Calibri"/>
                <w:color w:val="000000"/>
              </w:rPr>
            </w:pPr>
            <w:r>
              <w:rPr>
                <w:rFonts w:ascii="Calibri" w:hAnsi="Calibri" w:cs="Calibri"/>
                <w:color w:val="000000"/>
                <w:sz w:val="22"/>
                <w:szCs w:val="22"/>
              </w:rPr>
              <w:t> </w:t>
            </w:r>
          </w:p>
        </w:tc>
      </w:tr>
      <w:tr w:rsidR="00F86334" w:rsidTr="00F8633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6334" w:rsidRDefault="00F86334">
            <w:pPr>
              <w:rPr>
                <w:rFonts w:ascii="Calibri" w:hAnsi="Calibri" w:cs="Calibri"/>
                <w:color w:val="000000"/>
              </w:rPr>
            </w:pPr>
            <w:r>
              <w:rPr>
                <w:rFonts w:ascii="Calibri" w:hAnsi="Calibri" w:cs="Calibri"/>
                <w:color w:val="000000"/>
                <w:sz w:val="22"/>
                <w:szCs w:val="22"/>
              </w:rPr>
              <w:t>2016 Estimate Total</w:t>
            </w:r>
          </w:p>
        </w:tc>
        <w:tc>
          <w:tcPr>
            <w:tcW w:w="1180" w:type="dxa"/>
            <w:tcBorders>
              <w:top w:val="nil"/>
              <w:left w:val="nil"/>
              <w:bottom w:val="single" w:sz="4" w:space="0" w:color="auto"/>
              <w:right w:val="single" w:sz="4" w:space="0" w:color="auto"/>
            </w:tcBorders>
            <w:shd w:val="clear" w:color="auto" w:fill="auto"/>
            <w:noWrap/>
            <w:vAlign w:val="bottom"/>
            <w:hideMark/>
          </w:tcPr>
          <w:p w:rsidR="00F86334" w:rsidRDefault="00F86334" w:rsidP="000077B2">
            <w:pPr>
              <w:jc w:val="right"/>
              <w:rPr>
                <w:rFonts w:ascii="Calibri" w:hAnsi="Calibri" w:cs="Calibri"/>
                <w:b/>
                <w:bCs/>
                <w:color w:val="000000"/>
                <w:u w:val="double"/>
              </w:rPr>
            </w:pPr>
            <w:r>
              <w:rPr>
                <w:rFonts w:ascii="Calibri" w:hAnsi="Calibri" w:cs="Calibri"/>
                <w:b/>
                <w:bCs/>
                <w:color w:val="000000"/>
                <w:sz w:val="22"/>
                <w:szCs w:val="22"/>
                <w:u w:val="double"/>
              </w:rPr>
              <w:t>£</w:t>
            </w:r>
            <w:r w:rsidR="00A05FD5">
              <w:rPr>
                <w:rFonts w:ascii="Calibri" w:hAnsi="Calibri" w:cs="Calibri"/>
                <w:b/>
                <w:bCs/>
                <w:color w:val="000000"/>
                <w:sz w:val="22"/>
                <w:szCs w:val="22"/>
                <w:u w:val="double"/>
              </w:rPr>
              <w:t>7</w:t>
            </w:r>
            <w:r w:rsidR="000077B2">
              <w:rPr>
                <w:rFonts w:ascii="Calibri" w:hAnsi="Calibri" w:cs="Calibri"/>
                <w:b/>
                <w:bCs/>
                <w:color w:val="000000"/>
                <w:sz w:val="22"/>
                <w:szCs w:val="22"/>
                <w:u w:val="double"/>
              </w:rPr>
              <w:t>50</w:t>
            </w:r>
            <w:r w:rsidR="00A05FD5">
              <w:rPr>
                <w:rFonts w:ascii="Calibri" w:hAnsi="Calibri" w:cs="Calibri"/>
                <w:b/>
                <w:bCs/>
                <w:color w:val="000000"/>
                <w:sz w:val="22"/>
                <w:szCs w:val="22"/>
                <w:u w:val="double"/>
              </w:rPr>
              <w:t>,</w:t>
            </w:r>
            <w:r w:rsidR="000077B2">
              <w:rPr>
                <w:rFonts w:ascii="Calibri" w:hAnsi="Calibri" w:cs="Calibri"/>
                <w:b/>
                <w:bCs/>
                <w:color w:val="000000"/>
                <w:sz w:val="22"/>
                <w:szCs w:val="22"/>
                <w:u w:val="double"/>
              </w:rPr>
              <w:t>000</w:t>
            </w:r>
          </w:p>
        </w:tc>
      </w:tr>
    </w:tbl>
    <w:p w:rsidR="00F86334" w:rsidRDefault="009336BF" w:rsidP="005D2026">
      <w:pPr>
        <w:jc w:val="center"/>
        <w:rPr>
          <w:b/>
        </w:rPr>
      </w:pPr>
      <w:r>
        <w:rPr>
          <w:b/>
        </w:rPr>
        <w:t xml:space="preserve">Table 1 </w:t>
      </w:r>
      <w:r w:rsidR="000077B2">
        <w:rPr>
          <w:b/>
        </w:rPr>
        <w:t>Budget Estimate</w:t>
      </w:r>
      <w:r w:rsidR="005D2026" w:rsidRPr="005D2026">
        <w:rPr>
          <w:b/>
        </w:rPr>
        <w:t xml:space="preserve"> </w:t>
      </w:r>
      <w:r w:rsidR="000077B2">
        <w:rPr>
          <w:b/>
        </w:rPr>
        <w:t>Scheme</w:t>
      </w:r>
      <w:r w:rsidR="005D2026" w:rsidRPr="005D2026">
        <w:rPr>
          <w:b/>
        </w:rPr>
        <w:t xml:space="preserve"> Costs</w:t>
      </w:r>
    </w:p>
    <w:p w:rsidR="007E112E" w:rsidRDefault="007E112E" w:rsidP="005D2026">
      <w:pPr>
        <w:jc w:val="center"/>
        <w:rPr>
          <w:b/>
        </w:rPr>
      </w:pPr>
    </w:p>
    <w:p w:rsidR="00193122" w:rsidRDefault="009336BF" w:rsidP="009336BF">
      <w:pPr>
        <w:ind w:left="720"/>
        <w:rPr>
          <w:b/>
        </w:rPr>
      </w:pPr>
      <w:r>
        <w:t xml:space="preserve">The cost of the scheme will be met by </w:t>
      </w:r>
      <w:r w:rsidR="00193122">
        <w:t>Winchester City Council (WCC), Hampshire County Council (HCC), Southampton University &amp; the Environment Agency (EA)</w:t>
      </w:r>
      <w:r>
        <w:t>. Each party has tentatively stated that they are able to contribute the following.</w:t>
      </w:r>
    </w:p>
    <w:p w:rsidR="00962E7E" w:rsidRDefault="00962E7E" w:rsidP="000077B2">
      <w:pPr>
        <w:pStyle w:val="ReportText"/>
        <w:rPr>
          <w:rFonts w:ascii="Times New Roman" w:hAnsi="Times New Roman" w:cs="Times New Roman"/>
          <w:sz w:val="24"/>
          <w:szCs w:val="24"/>
        </w:rPr>
      </w:pPr>
    </w:p>
    <w:p w:rsidR="00C44C9A" w:rsidRPr="00C44C9A" w:rsidRDefault="00C44C9A" w:rsidP="00C44C9A">
      <w:pPr>
        <w:ind w:left="720"/>
        <w:rPr>
          <w:color w:val="000000" w:themeColor="text1"/>
        </w:rPr>
      </w:pPr>
      <w:r>
        <w:rPr>
          <w:color w:val="000000" w:themeColor="text1"/>
        </w:rPr>
        <w:t>Winchester City Council</w:t>
      </w:r>
      <w:r>
        <w:rPr>
          <w:color w:val="000000" w:themeColor="text1"/>
        </w:rPr>
        <w:tab/>
        <w:t>£240,000</w:t>
      </w:r>
    </w:p>
    <w:p w:rsidR="00C44C9A" w:rsidRPr="00C44C9A" w:rsidRDefault="00C44C9A" w:rsidP="00C44C9A">
      <w:pPr>
        <w:ind w:left="720"/>
        <w:rPr>
          <w:color w:val="000000" w:themeColor="text1"/>
        </w:rPr>
      </w:pPr>
      <w:r>
        <w:rPr>
          <w:color w:val="000000" w:themeColor="text1"/>
        </w:rPr>
        <w:t>Hampshire County Council</w:t>
      </w:r>
      <w:r>
        <w:rPr>
          <w:color w:val="000000" w:themeColor="text1"/>
        </w:rPr>
        <w:tab/>
        <w:t>£250,000</w:t>
      </w:r>
    </w:p>
    <w:p w:rsidR="00C44C9A" w:rsidRPr="00C44C9A" w:rsidRDefault="00C44C9A" w:rsidP="00C44C9A">
      <w:pPr>
        <w:ind w:left="720"/>
        <w:rPr>
          <w:color w:val="000000" w:themeColor="text1"/>
        </w:rPr>
      </w:pPr>
      <w:r>
        <w:rPr>
          <w:color w:val="000000" w:themeColor="text1"/>
        </w:rPr>
        <w:t>Southampton University</w:t>
      </w:r>
      <w:r>
        <w:rPr>
          <w:color w:val="000000" w:themeColor="text1"/>
        </w:rPr>
        <w:tab/>
        <w:t>£60,000</w:t>
      </w:r>
    </w:p>
    <w:p w:rsidR="00C44C9A" w:rsidRPr="00C44C9A" w:rsidRDefault="00C44C9A" w:rsidP="00C44C9A">
      <w:pPr>
        <w:ind w:left="720"/>
        <w:rPr>
          <w:color w:val="000000"/>
        </w:rPr>
      </w:pPr>
      <w:r>
        <w:rPr>
          <w:color w:val="000000"/>
        </w:rPr>
        <w:t>Environment Agency</w:t>
      </w:r>
      <w:r>
        <w:rPr>
          <w:color w:val="000000"/>
        </w:rPr>
        <w:tab/>
      </w:r>
      <w:r>
        <w:rPr>
          <w:color w:val="000000"/>
        </w:rPr>
        <w:tab/>
        <w:t>£213,000</w:t>
      </w:r>
    </w:p>
    <w:p w:rsidR="00C44C9A" w:rsidRDefault="00C44C9A" w:rsidP="000077B2">
      <w:pPr>
        <w:pStyle w:val="ReportText"/>
        <w:rPr>
          <w:rFonts w:ascii="Times New Roman" w:hAnsi="Times New Roman" w:cs="Times New Roman"/>
          <w:sz w:val="24"/>
          <w:szCs w:val="24"/>
        </w:rPr>
      </w:pPr>
      <w:r>
        <w:rPr>
          <w:rFonts w:ascii="Times New Roman" w:hAnsi="Times New Roman" w:cs="Times New Roman"/>
          <w:sz w:val="24"/>
          <w:szCs w:val="24"/>
        </w:rPr>
        <w:tab/>
      </w:r>
    </w:p>
    <w:p w:rsidR="00C44C9A" w:rsidRDefault="00C44C9A" w:rsidP="00C44C9A">
      <w:pPr>
        <w:pStyle w:val="ReportText"/>
        <w:ind w:firstLine="720"/>
        <w:rPr>
          <w:rFonts w:ascii="Times New Roman" w:hAnsi="Times New Roman" w:cs="Times New Roman"/>
          <w:sz w:val="24"/>
          <w:szCs w:val="24"/>
        </w:rPr>
      </w:pPr>
      <w:r>
        <w:rPr>
          <w:rFonts w:ascii="Times New Roman" w:hAnsi="Times New Roman" w:cs="Times New Roman"/>
          <w:sz w:val="24"/>
          <w:szCs w:val="24"/>
        </w:rPr>
        <w:t>If all of the above funding can be secured this will cover the cost of the proposed scheme.</w:t>
      </w:r>
    </w:p>
    <w:p w:rsidR="003C0B25" w:rsidRDefault="003C0B25" w:rsidP="000077B2">
      <w:pPr>
        <w:pStyle w:val="ReportText"/>
        <w:rPr>
          <w:rFonts w:ascii="Times New Roman" w:hAnsi="Times New Roman" w:cs="Times New Roman"/>
          <w:sz w:val="24"/>
          <w:szCs w:val="24"/>
        </w:rPr>
      </w:pPr>
      <w:r>
        <w:rPr>
          <w:rFonts w:ascii="Times New Roman" w:hAnsi="Times New Roman" w:cs="Times New Roman"/>
          <w:sz w:val="24"/>
          <w:szCs w:val="24"/>
        </w:rPr>
        <w:tab/>
      </w:r>
    </w:p>
    <w:p w:rsidR="003C0B25" w:rsidRDefault="003C0B25" w:rsidP="003C0B25">
      <w:pPr>
        <w:pStyle w:val="ReportText"/>
        <w:ind w:left="720"/>
        <w:rPr>
          <w:rFonts w:ascii="Times New Roman" w:hAnsi="Times New Roman" w:cs="Times New Roman"/>
          <w:sz w:val="24"/>
          <w:szCs w:val="24"/>
        </w:rPr>
      </w:pPr>
      <w:r>
        <w:rPr>
          <w:rFonts w:ascii="Times New Roman" w:hAnsi="Times New Roman" w:cs="Times New Roman"/>
          <w:sz w:val="24"/>
          <w:szCs w:val="24"/>
        </w:rPr>
        <w:t>A second option</w:t>
      </w:r>
      <w:r w:rsidR="0051634C">
        <w:rPr>
          <w:rFonts w:ascii="Times New Roman" w:hAnsi="Times New Roman" w:cs="Times New Roman"/>
          <w:sz w:val="24"/>
          <w:szCs w:val="24"/>
        </w:rPr>
        <w:t>, including fees,</w:t>
      </w:r>
      <w:r>
        <w:rPr>
          <w:rFonts w:ascii="Times New Roman" w:hAnsi="Times New Roman" w:cs="Times New Roman"/>
          <w:sz w:val="24"/>
          <w:szCs w:val="24"/>
        </w:rPr>
        <w:t xml:space="preserve"> which would not protect River Park Leisure Centre and Riverside Indoor Bowling Club has been estimated at a cost of £490,000</w:t>
      </w:r>
    </w:p>
    <w:p w:rsidR="003C0B25" w:rsidRDefault="003C0B25" w:rsidP="000077B2">
      <w:pPr>
        <w:pStyle w:val="ReportText"/>
        <w:rPr>
          <w:rFonts w:ascii="Times New Roman" w:hAnsi="Times New Roman" w:cs="Times New Roman"/>
          <w:sz w:val="24"/>
          <w:szCs w:val="24"/>
        </w:rPr>
      </w:pPr>
    </w:p>
    <w:p w:rsidR="003C0B25" w:rsidRDefault="003C0B25" w:rsidP="000077B2">
      <w:pPr>
        <w:pStyle w:val="ReportText"/>
        <w:rPr>
          <w:rFonts w:ascii="Times New Roman" w:hAnsi="Times New Roman" w:cs="Times New Roman"/>
          <w:sz w:val="24"/>
          <w:szCs w:val="24"/>
        </w:rPr>
      </w:pPr>
    </w:p>
    <w:p w:rsidR="003C0B25" w:rsidRDefault="003C0B25" w:rsidP="000077B2">
      <w:pPr>
        <w:pStyle w:val="ReportText"/>
        <w:rPr>
          <w:rFonts w:ascii="Times New Roman" w:hAnsi="Times New Roman" w:cs="Times New Roman"/>
          <w:sz w:val="24"/>
          <w:szCs w:val="24"/>
        </w:rPr>
      </w:pPr>
    </w:p>
    <w:p w:rsidR="003C0B25" w:rsidRDefault="003C0B25" w:rsidP="000077B2">
      <w:pPr>
        <w:pStyle w:val="ReportText"/>
        <w:rPr>
          <w:rFonts w:ascii="Times New Roman" w:hAnsi="Times New Roman" w:cs="Times New Roman"/>
          <w:sz w:val="24"/>
          <w:szCs w:val="24"/>
        </w:rPr>
      </w:pPr>
    </w:p>
    <w:p w:rsidR="003C0B25" w:rsidRDefault="003C0B25" w:rsidP="000077B2">
      <w:pPr>
        <w:pStyle w:val="ReportText"/>
        <w:rPr>
          <w:rFonts w:ascii="Times New Roman" w:hAnsi="Times New Roman" w:cs="Times New Roman"/>
          <w:sz w:val="24"/>
          <w:szCs w:val="24"/>
        </w:rPr>
      </w:pPr>
    </w:p>
    <w:p w:rsidR="00AA27F5" w:rsidRPr="00AA27F5" w:rsidRDefault="00382237" w:rsidP="00AA27F5">
      <w:pPr>
        <w:pStyle w:val="Heading1"/>
        <w:numPr>
          <w:ilvl w:val="0"/>
          <w:numId w:val="15"/>
        </w:numPr>
        <w:tabs>
          <w:tab w:val="clear" w:pos="360"/>
          <w:tab w:val="num" w:pos="0"/>
        </w:tabs>
        <w:ind w:left="0" w:firstLine="0"/>
        <w:rPr>
          <w:rFonts w:ascii="Times New Roman" w:hAnsi="Times New Roman" w:cs="Times New Roman"/>
          <w:color w:val="auto"/>
          <w:szCs w:val="24"/>
        </w:rPr>
      </w:pPr>
      <w:bookmarkStart w:id="7" w:name="_Toc435517603"/>
      <w:r w:rsidRPr="00394D20">
        <w:rPr>
          <w:rFonts w:ascii="Times New Roman" w:hAnsi="Times New Roman" w:cs="Times New Roman"/>
          <w:color w:val="auto"/>
          <w:szCs w:val="24"/>
        </w:rPr>
        <w:t>Cost benefit Analysis</w:t>
      </w:r>
      <w:bookmarkEnd w:id="7"/>
    </w:p>
    <w:p w:rsidR="00343EC8" w:rsidRDefault="00343EC8" w:rsidP="009F351A"/>
    <w:p w:rsidR="00343EC8" w:rsidRDefault="00343EC8" w:rsidP="009F351A">
      <w:pPr>
        <w:ind w:left="720"/>
      </w:pPr>
      <w:r>
        <w:t xml:space="preserve">There </w:t>
      </w:r>
      <w:r w:rsidR="009F351A">
        <w:t>have</w:t>
      </w:r>
      <w:r>
        <w:t xml:space="preserve"> been two significant flood events in Winchester within the last 15 years </w:t>
      </w:r>
      <w:r w:rsidR="0051634C">
        <w:t>due to</w:t>
      </w:r>
      <w:r>
        <w:t xml:space="preserve"> flood</w:t>
      </w:r>
      <w:r w:rsidR="003C0B25">
        <w:t>ing</w:t>
      </w:r>
      <w:r>
        <w:t xml:space="preserve"> from the </w:t>
      </w:r>
      <w:r w:rsidR="009F351A">
        <w:t>River Itchen</w:t>
      </w:r>
      <w:r w:rsidR="0051634C">
        <w:t>.</w:t>
      </w:r>
      <w:r w:rsidR="003C0B25">
        <w:t xml:space="preserve"> </w:t>
      </w:r>
      <w:r w:rsidR="0051634C">
        <w:t>T</w:t>
      </w:r>
      <w:r w:rsidR="003C0B25">
        <w:t>he cost of these events to W</w:t>
      </w:r>
      <w:r>
        <w:t>CC, HCC</w:t>
      </w:r>
      <w:r w:rsidR="003C0B25">
        <w:t>, SU</w:t>
      </w:r>
      <w:r>
        <w:t xml:space="preserve"> and the EA </w:t>
      </w:r>
      <w:r w:rsidR="0051634C">
        <w:t xml:space="preserve">are summarised </w:t>
      </w:r>
      <w:r>
        <w:t>below.</w:t>
      </w:r>
    </w:p>
    <w:p w:rsidR="00343EC8" w:rsidRDefault="00343EC8" w:rsidP="009F351A">
      <w:pPr>
        <w:ind w:left="720"/>
      </w:pPr>
    </w:p>
    <w:p w:rsidR="00343EC8" w:rsidRPr="009F351A" w:rsidRDefault="00343EC8" w:rsidP="009F351A">
      <w:pPr>
        <w:ind w:left="720"/>
        <w:rPr>
          <w:b/>
          <w:sz w:val="28"/>
          <w:u w:val="single"/>
        </w:rPr>
      </w:pPr>
      <w:r w:rsidRPr="009F351A">
        <w:rPr>
          <w:b/>
          <w:sz w:val="28"/>
          <w:u w:val="single"/>
        </w:rPr>
        <w:t>2001/2002 Flood Event</w:t>
      </w:r>
    </w:p>
    <w:p w:rsidR="00343EC8" w:rsidRDefault="00343EC8" w:rsidP="009F351A">
      <w:pPr>
        <w:ind w:left="720"/>
      </w:pPr>
    </w:p>
    <w:p w:rsidR="00343EC8" w:rsidRDefault="00343EC8" w:rsidP="009F351A">
      <w:pPr>
        <w:ind w:left="720"/>
        <w:rPr>
          <w:b/>
        </w:rPr>
      </w:pPr>
      <w:r w:rsidRPr="009F351A">
        <w:rPr>
          <w:b/>
        </w:rPr>
        <w:t>Hampshire County Council</w:t>
      </w:r>
    </w:p>
    <w:p w:rsidR="007F1D1E" w:rsidRDefault="007F1D1E" w:rsidP="009F351A">
      <w:pPr>
        <w:ind w:left="720"/>
      </w:pPr>
    </w:p>
    <w:p w:rsidR="00343EC8" w:rsidRDefault="00343EC8" w:rsidP="009F351A">
      <w:pPr>
        <w:ind w:left="720"/>
      </w:pPr>
      <w:r>
        <w:t xml:space="preserve">As a result of </w:t>
      </w:r>
      <w:r w:rsidR="0051634C">
        <w:t>this flood event</w:t>
      </w:r>
      <w:r>
        <w:t xml:space="preserve"> St Bedes School </w:t>
      </w:r>
      <w:r w:rsidR="00A05FD5">
        <w:t>was damage</w:t>
      </w:r>
      <w:r w:rsidR="0051634C">
        <w:t>d</w:t>
      </w:r>
      <w:r w:rsidR="00A05FD5">
        <w:t xml:space="preserve">, with flood water affecting the whole footprint internally. </w:t>
      </w:r>
      <w:r w:rsidR="009F351A">
        <w:t xml:space="preserve"> The school had to be vacated and the flood damage repaired along with raising of the floors to reduce the risk of </w:t>
      </w:r>
      <w:r w:rsidR="0051634C">
        <w:t>furure</w:t>
      </w:r>
      <w:r w:rsidR="009F351A">
        <w:t xml:space="preserve"> damage due to flooding.</w:t>
      </w:r>
    </w:p>
    <w:p w:rsidR="0051634C" w:rsidRDefault="0051634C" w:rsidP="009F351A">
      <w:pPr>
        <w:ind w:left="720"/>
      </w:pPr>
    </w:p>
    <w:p w:rsidR="0051634C" w:rsidRDefault="0051634C" w:rsidP="009F351A">
      <w:pPr>
        <w:ind w:left="720"/>
      </w:pPr>
      <w:r>
        <w:t>Approximate cost £500,000</w:t>
      </w:r>
    </w:p>
    <w:p w:rsidR="00343EC8" w:rsidRDefault="00343EC8" w:rsidP="009F351A">
      <w:pPr>
        <w:ind w:left="720"/>
      </w:pPr>
    </w:p>
    <w:p w:rsidR="00A05FD5" w:rsidRDefault="003C0B25" w:rsidP="009F351A">
      <w:pPr>
        <w:ind w:left="720"/>
      </w:pPr>
      <w:r>
        <w:t>D</w:t>
      </w:r>
      <w:r w:rsidR="00A05FD5">
        <w:t>uring this flood event a temporary school</w:t>
      </w:r>
      <w:r>
        <w:t xml:space="preserve"> was built</w:t>
      </w:r>
      <w:r w:rsidR="00A05FD5">
        <w:t xml:space="preserve"> whilst St </w:t>
      </w:r>
      <w:r w:rsidR="00A05FD5" w:rsidRPr="00A05FD5">
        <w:t>B</w:t>
      </w:r>
      <w:r w:rsidR="00A05FD5">
        <w:t>edes was being repaired.</w:t>
      </w:r>
    </w:p>
    <w:p w:rsidR="0051634C" w:rsidRDefault="0051634C" w:rsidP="009F351A">
      <w:pPr>
        <w:ind w:left="720"/>
      </w:pPr>
    </w:p>
    <w:p w:rsidR="0051634C" w:rsidRDefault="0051634C" w:rsidP="0051634C">
      <w:pPr>
        <w:ind w:left="720"/>
      </w:pPr>
      <w:r>
        <w:t>Approximate cost £350,000</w:t>
      </w:r>
    </w:p>
    <w:p w:rsidR="0051634C" w:rsidRDefault="0051634C" w:rsidP="009F351A">
      <w:pPr>
        <w:ind w:left="720"/>
      </w:pPr>
    </w:p>
    <w:p w:rsidR="0051634C" w:rsidRPr="0051634C" w:rsidRDefault="0051634C" w:rsidP="009F351A">
      <w:pPr>
        <w:ind w:left="720"/>
        <w:rPr>
          <w:u w:val="single"/>
        </w:rPr>
      </w:pPr>
      <w:r w:rsidRPr="0051634C">
        <w:rPr>
          <w:u w:val="single"/>
        </w:rPr>
        <w:t>Total cost to Hampshire County Council £850,000</w:t>
      </w:r>
    </w:p>
    <w:p w:rsidR="00343EC8" w:rsidRDefault="00343EC8" w:rsidP="009F351A">
      <w:pPr>
        <w:ind w:left="720"/>
      </w:pPr>
    </w:p>
    <w:p w:rsidR="00343EC8" w:rsidRDefault="009F351A" w:rsidP="009F351A">
      <w:pPr>
        <w:ind w:left="720"/>
        <w:rPr>
          <w:b/>
        </w:rPr>
      </w:pPr>
      <w:r w:rsidRPr="009F351A">
        <w:rPr>
          <w:b/>
        </w:rPr>
        <w:t>Winchester City Council</w:t>
      </w:r>
    </w:p>
    <w:p w:rsidR="00B32AE2" w:rsidRPr="009F351A" w:rsidRDefault="00B32AE2" w:rsidP="009F351A">
      <w:pPr>
        <w:ind w:left="720"/>
        <w:rPr>
          <w:b/>
        </w:rPr>
      </w:pPr>
    </w:p>
    <w:p w:rsidR="009F351A" w:rsidRDefault="00B32AE2" w:rsidP="009F351A">
      <w:pPr>
        <w:ind w:left="720"/>
      </w:pPr>
      <w:bookmarkStart w:id="8" w:name="OLE_LINK3"/>
      <w:bookmarkStart w:id="9" w:name="OLE_LINK4"/>
      <w:r>
        <w:t>No data available</w:t>
      </w:r>
    </w:p>
    <w:bookmarkEnd w:id="8"/>
    <w:bookmarkEnd w:id="9"/>
    <w:p w:rsidR="00B32AE2" w:rsidRDefault="00B32AE2" w:rsidP="009F351A">
      <w:pPr>
        <w:ind w:left="720"/>
      </w:pPr>
    </w:p>
    <w:p w:rsidR="009F351A" w:rsidRPr="00B32AE2" w:rsidRDefault="009F351A" w:rsidP="009F351A">
      <w:pPr>
        <w:ind w:left="720"/>
        <w:rPr>
          <w:b/>
        </w:rPr>
      </w:pPr>
      <w:r w:rsidRPr="00B32AE2">
        <w:rPr>
          <w:b/>
        </w:rPr>
        <w:t>The Environment Agency</w:t>
      </w:r>
    </w:p>
    <w:p w:rsidR="00343EC8" w:rsidRDefault="00343EC8" w:rsidP="009F351A">
      <w:pPr>
        <w:ind w:left="720"/>
      </w:pPr>
    </w:p>
    <w:p w:rsidR="00B32AE2" w:rsidRDefault="00B32AE2" w:rsidP="00B32AE2">
      <w:pPr>
        <w:ind w:left="720"/>
      </w:pPr>
      <w:r>
        <w:t>No data available</w:t>
      </w:r>
    </w:p>
    <w:p w:rsidR="00B32AE2" w:rsidRDefault="00B32AE2" w:rsidP="009F351A">
      <w:pPr>
        <w:ind w:left="720"/>
      </w:pPr>
    </w:p>
    <w:p w:rsidR="00B32AE2" w:rsidRDefault="00B32AE2" w:rsidP="00B32AE2">
      <w:pPr>
        <w:ind w:left="720"/>
        <w:rPr>
          <w:b/>
        </w:rPr>
      </w:pPr>
      <w:r>
        <w:rPr>
          <w:b/>
        </w:rPr>
        <w:t>Southampton University (Winchester School of Art)</w:t>
      </w:r>
    </w:p>
    <w:p w:rsidR="007B51A6" w:rsidRDefault="007B51A6" w:rsidP="009F351A">
      <w:pPr>
        <w:ind w:left="720"/>
        <w:rPr>
          <w:b/>
          <w:sz w:val="28"/>
          <w:u w:val="single"/>
        </w:rPr>
      </w:pPr>
    </w:p>
    <w:p w:rsidR="00B32AE2" w:rsidRDefault="00B32AE2" w:rsidP="00B32AE2">
      <w:pPr>
        <w:ind w:left="720"/>
      </w:pPr>
      <w:r>
        <w:t>No data available</w:t>
      </w:r>
    </w:p>
    <w:p w:rsidR="007B51A6" w:rsidRDefault="007B51A6" w:rsidP="009F351A">
      <w:pPr>
        <w:ind w:left="720"/>
        <w:rPr>
          <w:b/>
          <w:sz w:val="28"/>
          <w:u w:val="single"/>
        </w:rPr>
      </w:pPr>
    </w:p>
    <w:p w:rsidR="009F351A" w:rsidRPr="009F351A" w:rsidRDefault="009F351A" w:rsidP="009F351A">
      <w:pPr>
        <w:ind w:left="720"/>
        <w:rPr>
          <w:b/>
          <w:sz w:val="28"/>
          <w:u w:val="single"/>
        </w:rPr>
      </w:pPr>
      <w:r w:rsidRPr="009F351A">
        <w:rPr>
          <w:b/>
          <w:sz w:val="28"/>
          <w:u w:val="single"/>
        </w:rPr>
        <w:t>201</w:t>
      </w:r>
      <w:r>
        <w:rPr>
          <w:b/>
          <w:sz w:val="28"/>
          <w:u w:val="single"/>
        </w:rPr>
        <w:t>3</w:t>
      </w:r>
      <w:r w:rsidRPr="009F351A">
        <w:rPr>
          <w:b/>
          <w:sz w:val="28"/>
          <w:u w:val="single"/>
        </w:rPr>
        <w:t>/</w:t>
      </w:r>
      <w:r>
        <w:rPr>
          <w:b/>
          <w:sz w:val="28"/>
          <w:u w:val="single"/>
        </w:rPr>
        <w:t>2014</w:t>
      </w:r>
      <w:r w:rsidRPr="009F351A">
        <w:rPr>
          <w:b/>
          <w:sz w:val="28"/>
          <w:u w:val="single"/>
        </w:rPr>
        <w:t xml:space="preserve"> Flood Event</w:t>
      </w:r>
    </w:p>
    <w:p w:rsidR="009F351A" w:rsidRPr="00343EC8" w:rsidRDefault="009F351A" w:rsidP="009F351A">
      <w:pPr>
        <w:ind w:left="720"/>
      </w:pPr>
    </w:p>
    <w:p w:rsidR="009F351A" w:rsidRPr="009F351A" w:rsidRDefault="009F351A" w:rsidP="009F351A">
      <w:pPr>
        <w:ind w:left="720"/>
        <w:rPr>
          <w:b/>
        </w:rPr>
      </w:pPr>
      <w:r w:rsidRPr="009F351A">
        <w:rPr>
          <w:b/>
        </w:rPr>
        <w:t>Hampshire County Council</w:t>
      </w:r>
    </w:p>
    <w:p w:rsidR="009F351A" w:rsidRDefault="009F351A" w:rsidP="009F351A">
      <w:pPr>
        <w:ind w:left="720"/>
        <w:rPr>
          <w:b/>
        </w:rPr>
      </w:pPr>
    </w:p>
    <w:p w:rsidR="00A05FD5" w:rsidRDefault="00A05FD5" w:rsidP="00A05FD5">
      <w:pPr>
        <w:ind w:left="720"/>
      </w:pPr>
      <w:r w:rsidRPr="00A05FD5">
        <w:t xml:space="preserve">HCC’s reactive maintenance team (working with WCC and EA partners) </w:t>
      </w:r>
      <w:r w:rsidR="0051634C">
        <w:t xml:space="preserve">had </w:t>
      </w:r>
      <w:r w:rsidRPr="00A05FD5">
        <w:t>to protect St Bede</w:t>
      </w:r>
      <w:r w:rsidR="0051634C">
        <w:t>s school</w:t>
      </w:r>
      <w:r w:rsidRPr="00A05FD5">
        <w:t xml:space="preserve"> with sand bags and subsequent remedial work.</w:t>
      </w:r>
    </w:p>
    <w:p w:rsidR="0051634C" w:rsidRDefault="0051634C" w:rsidP="00A05FD5">
      <w:pPr>
        <w:ind w:left="720"/>
      </w:pPr>
    </w:p>
    <w:p w:rsidR="0051634C" w:rsidRDefault="0051634C" w:rsidP="0051634C">
      <w:pPr>
        <w:ind w:left="720"/>
      </w:pPr>
      <w:r>
        <w:t>Approximate cost £30,000</w:t>
      </w:r>
    </w:p>
    <w:p w:rsidR="0051634C" w:rsidRPr="00A05FD5" w:rsidRDefault="0051634C" w:rsidP="00A05FD5">
      <w:pPr>
        <w:ind w:left="720"/>
      </w:pPr>
    </w:p>
    <w:p w:rsidR="009F351A" w:rsidRPr="0051634C" w:rsidRDefault="0051634C" w:rsidP="009F351A">
      <w:pPr>
        <w:ind w:left="720"/>
        <w:rPr>
          <w:b/>
          <w:u w:val="single"/>
        </w:rPr>
      </w:pPr>
      <w:r w:rsidRPr="0051634C">
        <w:rPr>
          <w:u w:val="single"/>
        </w:rPr>
        <w:t>Total cost to Hampshire County Council £30,000</w:t>
      </w:r>
    </w:p>
    <w:p w:rsidR="0051634C" w:rsidRDefault="0051634C" w:rsidP="009F351A">
      <w:pPr>
        <w:ind w:left="720"/>
        <w:rPr>
          <w:b/>
        </w:rPr>
      </w:pPr>
      <w:bookmarkStart w:id="10" w:name="OLE_LINK1"/>
      <w:bookmarkStart w:id="11" w:name="OLE_LINK2"/>
    </w:p>
    <w:p w:rsidR="009F351A" w:rsidRDefault="009F351A" w:rsidP="009F351A">
      <w:pPr>
        <w:ind w:left="720"/>
        <w:rPr>
          <w:b/>
        </w:rPr>
      </w:pPr>
      <w:r w:rsidRPr="009F351A">
        <w:rPr>
          <w:b/>
        </w:rPr>
        <w:t>Winchester City Council</w:t>
      </w:r>
    </w:p>
    <w:p w:rsidR="00235E28" w:rsidRDefault="00235E28" w:rsidP="009F351A">
      <w:pPr>
        <w:ind w:left="720"/>
        <w:rPr>
          <w:b/>
        </w:rPr>
      </w:pPr>
    </w:p>
    <w:p w:rsidR="00235E28" w:rsidRPr="000D4F04" w:rsidRDefault="0051634C" w:rsidP="000D4F04">
      <w:pPr>
        <w:ind w:left="720"/>
      </w:pPr>
      <w:r>
        <w:t>WCC</w:t>
      </w:r>
      <w:r w:rsidR="00235E28" w:rsidRPr="000D4F04">
        <w:t xml:space="preserve"> establish and r</w:t>
      </w:r>
      <w:r>
        <w:t>a</w:t>
      </w:r>
      <w:r w:rsidR="00235E28" w:rsidRPr="000D4F04">
        <w:t xml:space="preserve">n </w:t>
      </w:r>
      <w:r w:rsidR="000D4F04">
        <w:t>an</w:t>
      </w:r>
      <w:r w:rsidR="00235E28" w:rsidRPr="000D4F04">
        <w:t xml:space="preserve"> emergency control room and </w:t>
      </w:r>
      <w:r>
        <w:t>supplied</w:t>
      </w:r>
      <w:r w:rsidR="00235E28" w:rsidRPr="000D4F04">
        <w:t xml:space="preserve"> sandbags.</w:t>
      </w:r>
    </w:p>
    <w:p w:rsidR="00235E28" w:rsidRDefault="00235E28" w:rsidP="000D4F04">
      <w:pPr>
        <w:ind w:left="720"/>
      </w:pPr>
    </w:p>
    <w:p w:rsidR="0051634C" w:rsidRDefault="0051634C" w:rsidP="0051634C">
      <w:pPr>
        <w:ind w:left="720"/>
      </w:pPr>
      <w:r>
        <w:t>Approximate cost £75,000</w:t>
      </w:r>
    </w:p>
    <w:p w:rsidR="0051634C" w:rsidRPr="000D4F04" w:rsidRDefault="0051634C" w:rsidP="000D4F04">
      <w:pPr>
        <w:ind w:left="720"/>
      </w:pPr>
    </w:p>
    <w:p w:rsidR="0051634C" w:rsidRDefault="0051634C" w:rsidP="000D4F04">
      <w:pPr>
        <w:ind w:left="720"/>
      </w:pPr>
    </w:p>
    <w:p w:rsidR="0051634C" w:rsidRDefault="0051634C" w:rsidP="000D4F04">
      <w:pPr>
        <w:ind w:left="720"/>
      </w:pPr>
    </w:p>
    <w:p w:rsidR="0051634C" w:rsidRDefault="0051634C" w:rsidP="000D4F04">
      <w:pPr>
        <w:ind w:left="720"/>
      </w:pPr>
    </w:p>
    <w:p w:rsidR="00235E28" w:rsidRPr="000D4F04" w:rsidRDefault="000D4F04" w:rsidP="000D4F04">
      <w:pPr>
        <w:ind w:left="720"/>
      </w:pPr>
      <w:r>
        <w:t>WCC</w:t>
      </w:r>
      <w:r w:rsidR="0051634C">
        <w:t xml:space="preserve"> submitted insurance claims </w:t>
      </w:r>
      <w:r w:rsidR="00235E28" w:rsidRPr="000D4F04">
        <w:t>for City Centre buildings (including RPLC) which were flooded.</w:t>
      </w:r>
    </w:p>
    <w:p w:rsidR="00235E28" w:rsidRPr="009F351A" w:rsidRDefault="00235E28" w:rsidP="009F351A">
      <w:pPr>
        <w:ind w:left="720"/>
        <w:rPr>
          <w:b/>
        </w:rPr>
      </w:pPr>
    </w:p>
    <w:bookmarkEnd w:id="10"/>
    <w:bookmarkEnd w:id="11"/>
    <w:p w:rsidR="0051634C" w:rsidRDefault="0051634C" w:rsidP="0051634C">
      <w:pPr>
        <w:ind w:left="720"/>
      </w:pPr>
      <w:r>
        <w:t>Approximate value of claim £78,000</w:t>
      </w:r>
    </w:p>
    <w:p w:rsidR="0051634C" w:rsidRPr="00A05FD5" w:rsidRDefault="0051634C" w:rsidP="0051634C">
      <w:pPr>
        <w:ind w:left="720"/>
      </w:pPr>
    </w:p>
    <w:p w:rsidR="0051634C" w:rsidRPr="0051634C" w:rsidRDefault="0051634C" w:rsidP="0051634C">
      <w:pPr>
        <w:ind w:left="720"/>
        <w:rPr>
          <w:b/>
          <w:u w:val="single"/>
        </w:rPr>
      </w:pPr>
      <w:r w:rsidRPr="0051634C">
        <w:rPr>
          <w:u w:val="single"/>
        </w:rPr>
        <w:t xml:space="preserve">Total cost to </w:t>
      </w:r>
      <w:r>
        <w:rPr>
          <w:u w:val="single"/>
        </w:rPr>
        <w:t xml:space="preserve">Winchester City </w:t>
      </w:r>
      <w:r w:rsidRPr="0051634C">
        <w:rPr>
          <w:u w:val="single"/>
        </w:rPr>
        <w:t>Council £153,000</w:t>
      </w:r>
    </w:p>
    <w:p w:rsidR="000D4F04" w:rsidRDefault="000D4F04" w:rsidP="009F351A">
      <w:pPr>
        <w:ind w:left="720"/>
        <w:rPr>
          <w:b/>
        </w:rPr>
      </w:pPr>
    </w:p>
    <w:p w:rsidR="00982AD3" w:rsidRDefault="00677CCB" w:rsidP="009F351A">
      <w:pPr>
        <w:ind w:left="720"/>
        <w:rPr>
          <w:b/>
        </w:rPr>
      </w:pPr>
      <w:r w:rsidRPr="00677CCB">
        <w:rPr>
          <w:b/>
        </w:rPr>
        <w:t>Environment</w:t>
      </w:r>
      <w:r w:rsidR="00982AD3" w:rsidRPr="00677CCB">
        <w:rPr>
          <w:b/>
        </w:rPr>
        <w:t xml:space="preserve"> </w:t>
      </w:r>
      <w:r w:rsidRPr="00677CCB">
        <w:rPr>
          <w:b/>
        </w:rPr>
        <w:t>Agency</w:t>
      </w:r>
      <w:r w:rsidR="00982AD3" w:rsidRPr="00677CCB">
        <w:rPr>
          <w:b/>
        </w:rPr>
        <w:t xml:space="preserve"> </w:t>
      </w:r>
    </w:p>
    <w:p w:rsidR="0051634C" w:rsidRDefault="0051634C" w:rsidP="009F351A">
      <w:pPr>
        <w:ind w:left="720"/>
      </w:pPr>
    </w:p>
    <w:p w:rsidR="00982AD3" w:rsidRDefault="00982AD3" w:rsidP="0051634C">
      <w:pPr>
        <w:ind w:left="720"/>
      </w:pPr>
      <w:r>
        <w:t>3400 sandbags</w:t>
      </w:r>
      <w:r w:rsidR="0051634C">
        <w:t xml:space="preserve"> provided</w:t>
      </w:r>
      <w:r>
        <w:t xml:space="preserve"> and</w:t>
      </w:r>
      <w:r w:rsidR="00B85E1D">
        <w:t xml:space="preserve"> deployment of 50m of barrier at Park Avenue</w:t>
      </w:r>
      <w:r>
        <w:t xml:space="preserve"> along with 5700 sandbags along </w:t>
      </w:r>
      <w:r w:rsidR="00B85E1D">
        <w:t>W</w:t>
      </w:r>
      <w:r>
        <w:t xml:space="preserve">ater </w:t>
      </w:r>
      <w:r w:rsidR="00B85E1D">
        <w:t>La</w:t>
      </w:r>
      <w:r>
        <w:t>ne</w:t>
      </w:r>
    </w:p>
    <w:p w:rsidR="0051634C" w:rsidRDefault="0051634C" w:rsidP="0051634C">
      <w:pPr>
        <w:ind w:left="720"/>
      </w:pPr>
    </w:p>
    <w:p w:rsidR="0051634C" w:rsidRDefault="0051634C" w:rsidP="0051634C">
      <w:pPr>
        <w:ind w:left="720"/>
      </w:pPr>
      <w:r>
        <w:t>Approximate cost £30,000</w:t>
      </w:r>
    </w:p>
    <w:p w:rsidR="00677CCB" w:rsidRDefault="00677CCB" w:rsidP="0051634C">
      <w:pPr>
        <w:ind w:left="1080"/>
      </w:pPr>
    </w:p>
    <w:p w:rsidR="00982AD3" w:rsidRDefault="00982AD3" w:rsidP="0051634C">
      <w:pPr>
        <w:ind w:left="720"/>
        <w:rPr>
          <w:i/>
        </w:rPr>
      </w:pPr>
      <w:r w:rsidRPr="00677CCB">
        <w:rPr>
          <w:i/>
        </w:rPr>
        <w:t xml:space="preserve">Note: </w:t>
      </w:r>
      <w:r w:rsidRPr="003C0B25">
        <w:rPr>
          <w:i/>
        </w:rPr>
        <w:t>Flood defence works undertaken</w:t>
      </w:r>
      <w:r w:rsidR="00677CCB" w:rsidRPr="003C0B25">
        <w:rPr>
          <w:i/>
        </w:rPr>
        <w:t xml:space="preserve"> in 2015</w:t>
      </w:r>
      <w:r w:rsidRPr="003C0B25">
        <w:rPr>
          <w:i/>
        </w:rPr>
        <w:t xml:space="preserve"> along Water </w:t>
      </w:r>
      <w:r w:rsidR="00677CCB" w:rsidRPr="003C0B25">
        <w:rPr>
          <w:i/>
        </w:rPr>
        <w:t>L</w:t>
      </w:r>
      <w:r w:rsidRPr="003C0B25">
        <w:rPr>
          <w:i/>
        </w:rPr>
        <w:t xml:space="preserve">ane </w:t>
      </w:r>
      <w:r w:rsidR="00677CCB" w:rsidRPr="003C0B25">
        <w:rPr>
          <w:i/>
        </w:rPr>
        <w:t>has reduced</w:t>
      </w:r>
      <w:r w:rsidRPr="003C0B25">
        <w:rPr>
          <w:i/>
        </w:rPr>
        <w:t xml:space="preserve"> the future need of 5700 san</w:t>
      </w:r>
      <w:r w:rsidR="00677CCB" w:rsidRPr="003C0B25">
        <w:rPr>
          <w:i/>
        </w:rPr>
        <w:t>d</w:t>
      </w:r>
      <w:r w:rsidRPr="003C0B25">
        <w:rPr>
          <w:i/>
        </w:rPr>
        <w:t>bags, the proposed North Wall flood defences will remove the requirement for</w:t>
      </w:r>
      <w:r w:rsidRPr="00677CCB">
        <w:rPr>
          <w:i/>
        </w:rPr>
        <w:t xml:space="preserve"> 3400 sand</w:t>
      </w:r>
      <w:r w:rsidR="00677CCB">
        <w:rPr>
          <w:i/>
        </w:rPr>
        <w:t>bag</w:t>
      </w:r>
      <w:r w:rsidRPr="00677CCB">
        <w:rPr>
          <w:i/>
        </w:rPr>
        <w:t xml:space="preserve">s and deployment of the 50m barrier. These can be used </w:t>
      </w:r>
      <w:r w:rsidR="00677CCB">
        <w:rPr>
          <w:i/>
        </w:rPr>
        <w:t>elsewhere in the County in other areas at risk of flooding.</w:t>
      </w:r>
    </w:p>
    <w:p w:rsidR="00677CCB" w:rsidRDefault="00677CCB" w:rsidP="0051634C">
      <w:pPr>
        <w:ind w:left="720"/>
        <w:rPr>
          <w:i/>
        </w:rPr>
      </w:pPr>
    </w:p>
    <w:p w:rsidR="00677CCB" w:rsidRDefault="00677CCB" w:rsidP="0051634C">
      <w:pPr>
        <w:ind w:left="720"/>
        <w:rPr>
          <w:sz w:val="23"/>
          <w:szCs w:val="23"/>
        </w:rPr>
      </w:pPr>
      <w:r>
        <w:rPr>
          <w:sz w:val="23"/>
          <w:szCs w:val="23"/>
        </w:rPr>
        <w:t>£53,00.00+VAT for creating flood storage areas upstream of the A33/A34 Junction and on land east of the M3.</w:t>
      </w:r>
    </w:p>
    <w:p w:rsidR="0051634C" w:rsidRDefault="0051634C" w:rsidP="0051634C">
      <w:pPr>
        <w:ind w:left="720"/>
        <w:rPr>
          <w:sz w:val="23"/>
          <w:szCs w:val="23"/>
        </w:rPr>
      </w:pPr>
    </w:p>
    <w:p w:rsidR="0051634C" w:rsidRDefault="0051634C" w:rsidP="0051634C">
      <w:pPr>
        <w:ind w:left="720"/>
      </w:pPr>
      <w:r>
        <w:t>Approximate cost £53,000</w:t>
      </w:r>
    </w:p>
    <w:p w:rsidR="0051634C" w:rsidRPr="00677CCB" w:rsidRDefault="0051634C" w:rsidP="0051634C">
      <w:pPr>
        <w:ind w:left="720"/>
        <w:rPr>
          <w:i/>
        </w:rPr>
      </w:pPr>
    </w:p>
    <w:p w:rsidR="00677CCB" w:rsidRDefault="00677CCB" w:rsidP="0051634C">
      <w:pPr>
        <w:ind w:left="720"/>
        <w:rPr>
          <w:i/>
          <w:sz w:val="23"/>
          <w:szCs w:val="23"/>
        </w:rPr>
      </w:pPr>
      <w:r w:rsidRPr="00677CCB">
        <w:rPr>
          <w:i/>
          <w:sz w:val="23"/>
          <w:szCs w:val="23"/>
        </w:rPr>
        <w:t>Note: the proposed works would create a natural holding area north of River Park.</w:t>
      </w:r>
    </w:p>
    <w:p w:rsidR="0051634C" w:rsidRDefault="0051634C" w:rsidP="0051634C">
      <w:pPr>
        <w:ind w:left="720"/>
        <w:rPr>
          <w:i/>
          <w:sz w:val="23"/>
          <w:szCs w:val="23"/>
        </w:rPr>
      </w:pPr>
    </w:p>
    <w:p w:rsidR="0051634C" w:rsidRPr="0051634C" w:rsidRDefault="0051634C" w:rsidP="0051634C">
      <w:pPr>
        <w:ind w:left="720"/>
        <w:rPr>
          <w:b/>
          <w:u w:val="single"/>
        </w:rPr>
      </w:pPr>
      <w:r w:rsidRPr="0051634C">
        <w:rPr>
          <w:u w:val="single"/>
        </w:rPr>
        <w:t xml:space="preserve">Total cost to </w:t>
      </w:r>
      <w:r>
        <w:rPr>
          <w:u w:val="single"/>
        </w:rPr>
        <w:t>the Environment Agency</w:t>
      </w:r>
      <w:r w:rsidRPr="0051634C">
        <w:rPr>
          <w:u w:val="single"/>
        </w:rPr>
        <w:t xml:space="preserve"> £</w:t>
      </w:r>
      <w:r>
        <w:rPr>
          <w:u w:val="single"/>
        </w:rPr>
        <w:t>83</w:t>
      </w:r>
      <w:r w:rsidRPr="0051634C">
        <w:rPr>
          <w:u w:val="single"/>
        </w:rPr>
        <w:t>,000</w:t>
      </w:r>
    </w:p>
    <w:p w:rsidR="0051634C" w:rsidRPr="00677CCB" w:rsidRDefault="0051634C" w:rsidP="0051634C">
      <w:pPr>
        <w:ind w:left="720"/>
        <w:rPr>
          <w:i/>
        </w:rPr>
      </w:pPr>
    </w:p>
    <w:p w:rsidR="003F210E" w:rsidRDefault="003F210E" w:rsidP="003F210E">
      <w:pPr>
        <w:ind w:left="720"/>
        <w:rPr>
          <w:b/>
        </w:rPr>
      </w:pPr>
      <w:r>
        <w:rPr>
          <w:b/>
        </w:rPr>
        <w:t xml:space="preserve">Southampton </w:t>
      </w:r>
      <w:r w:rsidR="00B32AE2">
        <w:rPr>
          <w:b/>
        </w:rPr>
        <w:t>University (Winchester School of Art)</w:t>
      </w:r>
    </w:p>
    <w:p w:rsidR="003F210E" w:rsidRDefault="003F210E" w:rsidP="003F210E">
      <w:pPr>
        <w:ind w:left="720"/>
        <w:rPr>
          <w:b/>
        </w:rPr>
      </w:pPr>
    </w:p>
    <w:p w:rsidR="0051634C" w:rsidRDefault="0051634C" w:rsidP="009F351A">
      <w:pPr>
        <w:ind w:left="720"/>
      </w:pPr>
      <w:r>
        <w:t>P</w:t>
      </w:r>
      <w:r w:rsidR="003C0B25" w:rsidRPr="003C0B25">
        <w:t>roperty damage</w:t>
      </w:r>
    </w:p>
    <w:p w:rsidR="0051634C" w:rsidRDefault="0051634C" w:rsidP="009F351A">
      <w:pPr>
        <w:ind w:left="720"/>
      </w:pPr>
    </w:p>
    <w:p w:rsidR="0051634C" w:rsidRDefault="0051634C" w:rsidP="0051634C">
      <w:pPr>
        <w:ind w:left="720"/>
      </w:pPr>
      <w:r>
        <w:t>Approximate cost £37,600</w:t>
      </w:r>
    </w:p>
    <w:p w:rsidR="0051634C" w:rsidRDefault="0051634C" w:rsidP="009F351A">
      <w:pPr>
        <w:ind w:left="720"/>
      </w:pPr>
    </w:p>
    <w:p w:rsidR="00677CCB" w:rsidRDefault="0051634C" w:rsidP="009F351A">
      <w:pPr>
        <w:ind w:left="720"/>
      </w:pPr>
      <w:r>
        <w:t>B</w:t>
      </w:r>
      <w:r w:rsidR="003C0B25" w:rsidRPr="003C0B25">
        <w:t>usiness interruption (hire of alternative accommodation).</w:t>
      </w:r>
    </w:p>
    <w:p w:rsidR="0051634C" w:rsidRDefault="0051634C" w:rsidP="009F351A">
      <w:pPr>
        <w:ind w:left="720"/>
      </w:pPr>
    </w:p>
    <w:p w:rsidR="0051634C" w:rsidRDefault="0051634C" w:rsidP="0051634C">
      <w:pPr>
        <w:ind w:left="720"/>
      </w:pPr>
      <w:r>
        <w:t>Approximate cost £</w:t>
      </w:r>
      <w:r w:rsidR="00352F2C">
        <w:t>9</w:t>
      </w:r>
      <w:r>
        <w:t>,</w:t>
      </w:r>
      <w:r w:rsidR="00352F2C">
        <w:t>8</w:t>
      </w:r>
      <w:r>
        <w:t>00</w:t>
      </w:r>
    </w:p>
    <w:p w:rsidR="0051634C" w:rsidRDefault="0051634C" w:rsidP="009F351A">
      <w:pPr>
        <w:ind w:left="720"/>
      </w:pPr>
    </w:p>
    <w:p w:rsidR="0051634C" w:rsidRPr="0051634C" w:rsidRDefault="0051634C" w:rsidP="0051634C">
      <w:pPr>
        <w:ind w:left="720"/>
        <w:rPr>
          <w:b/>
          <w:u w:val="single"/>
        </w:rPr>
      </w:pPr>
      <w:r w:rsidRPr="0051634C">
        <w:rPr>
          <w:u w:val="single"/>
        </w:rPr>
        <w:t xml:space="preserve">Total cost to </w:t>
      </w:r>
      <w:r>
        <w:rPr>
          <w:u w:val="single"/>
        </w:rPr>
        <w:t>the Southampton University</w:t>
      </w:r>
      <w:r w:rsidRPr="0051634C">
        <w:rPr>
          <w:u w:val="single"/>
        </w:rPr>
        <w:t xml:space="preserve"> £</w:t>
      </w:r>
      <w:r>
        <w:rPr>
          <w:u w:val="single"/>
        </w:rPr>
        <w:t>47,4</w:t>
      </w:r>
      <w:r w:rsidRPr="0051634C">
        <w:rPr>
          <w:u w:val="single"/>
        </w:rPr>
        <w:t xml:space="preserve"> 00</w:t>
      </w:r>
    </w:p>
    <w:p w:rsidR="0051634C" w:rsidRDefault="0051634C" w:rsidP="0051634C">
      <w:pPr>
        <w:ind w:left="720"/>
        <w:rPr>
          <w:b/>
        </w:rPr>
      </w:pPr>
    </w:p>
    <w:p w:rsidR="003C0B25" w:rsidRDefault="0051634C" w:rsidP="009F351A">
      <w:pPr>
        <w:ind w:left="720"/>
        <w:rPr>
          <w:b/>
        </w:rPr>
      </w:pPr>
      <w:r>
        <w:rPr>
          <w:b/>
        </w:rPr>
        <w:t>Combined Total Cost</w:t>
      </w:r>
    </w:p>
    <w:p w:rsidR="0051634C" w:rsidRPr="003C0B25" w:rsidRDefault="0051634C" w:rsidP="009F351A">
      <w:pPr>
        <w:ind w:left="720"/>
        <w:rPr>
          <w:b/>
        </w:rPr>
      </w:pPr>
    </w:p>
    <w:tbl>
      <w:tblPr>
        <w:tblStyle w:val="TableGrid"/>
        <w:tblW w:w="0" w:type="auto"/>
        <w:tblInd w:w="720" w:type="dxa"/>
        <w:tblLook w:val="04A0" w:firstRow="1" w:lastRow="0" w:firstColumn="1" w:lastColumn="0" w:noHBand="0" w:noVBand="1"/>
      </w:tblPr>
      <w:tblGrid>
        <w:gridCol w:w="3502"/>
        <w:gridCol w:w="2958"/>
        <w:gridCol w:w="2958"/>
      </w:tblGrid>
      <w:tr w:rsidR="009F351A" w:rsidTr="0051634C">
        <w:tc>
          <w:tcPr>
            <w:tcW w:w="3502" w:type="dxa"/>
          </w:tcPr>
          <w:p w:rsidR="009F351A" w:rsidRDefault="009F351A" w:rsidP="009F351A"/>
        </w:tc>
        <w:tc>
          <w:tcPr>
            <w:tcW w:w="2958" w:type="dxa"/>
          </w:tcPr>
          <w:p w:rsidR="009F351A" w:rsidRPr="009F351A" w:rsidRDefault="009F351A" w:rsidP="009F351A">
            <w:pPr>
              <w:rPr>
                <w:b/>
              </w:rPr>
            </w:pPr>
            <w:r w:rsidRPr="009F351A">
              <w:rPr>
                <w:b/>
              </w:rPr>
              <w:t>2000/2001</w:t>
            </w:r>
          </w:p>
        </w:tc>
        <w:tc>
          <w:tcPr>
            <w:tcW w:w="2958" w:type="dxa"/>
          </w:tcPr>
          <w:p w:rsidR="009F351A" w:rsidRPr="009F351A" w:rsidRDefault="009F351A" w:rsidP="009F351A">
            <w:pPr>
              <w:rPr>
                <w:b/>
              </w:rPr>
            </w:pPr>
            <w:r w:rsidRPr="009F351A">
              <w:rPr>
                <w:b/>
              </w:rPr>
              <w:t>2013/2014</w:t>
            </w:r>
          </w:p>
        </w:tc>
      </w:tr>
      <w:tr w:rsidR="009F351A" w:rsidTr="0051634C">
        <w:tc>
          <w:tcPr>
            <w:tcW w:w="3502" w:type="dxa"/>
          </w:tcPr>
          <w:p w:rsidR="009F351A" w:rsidRDefault="009F351A" w:rsidP="009B70C4">
            <w:r>
              <w:t>Hampshire County Council</w:t>
            </w:r>
          </w:p>
        </w:tc>
        <w:tc>
          <w:tcPr>
            <w:tcW w:w="2958" w:type="dxa"/>
          </w:tcPr>
          <w:p w:rsidR="009F351A" w:rsidRDefault="009F351A" w:rsidP="0051634C">
            <w:r>
              <w:t>£</w:t>
            </w:r>
            <w:r w:rsidR="0051634C">
              <w:t>8</w:t>
            </w:r>
            <w:r w:rsidR="003C0B25">
              <w:t>50,000</w:t>
            </w:r>
          </w:p>
        </w:tc>
        <w:tc>
          <w:tcPr>
            <w:tcW w:w="2958" w:type="dxa"/>
          </w:tcPr>
          <w:p w:rsidR="009F351A" w:rsidRDefault="009F351A" w:rsidP="009F351A">
            <w:r>
              <w:t>£</w:t>
            </w:r>
            <w:r w:rsidR="00235E28">
              <w:t>30,000</w:t>
            </w:r>
          </w:p>
        </w:tc>
      </w:tr>
      <w:tr w:rsidR="009F351A" w:rsidTr="0051634C">
        <w:tc>
          <w:tcPr>
            <w:tcW w:w="3502" w:type="dxa"/>
          </w:tcPr>
          <w:p w:rsidR="009F351A" w:rsidRDefault="009F351A" w:rsidP="009B70C4">
            <w:r>
              <w:t>Winchester City Council</w:t>
            </w:r>
          </w:p>
        </w:tc>
        <w:tc>
          <w:tcPr>
            <w:tcW w:w="2958" w:type="dxa"/>
          </w:tcPr>
          <w:p w:rsidR="009F351A" w:rsidRDefault="009F351A" w:rsidP="009F351A">
            <w:r>
              <w:t>£</w:t>
            </w:r>
            <w:r w:rsidR="003C0B25">
              <w:t>----</w:t>
            </w:r>
          </w:p>
        </w:tc>
        <w:tc>
          <w:tcPr>
            <w:tcW w:w="2958" w:type="dxa"/>
          </w:tcPr>
          <w:p w:rsidR="009F351A" w:rsidRDefault="009F351A" w:rsidP="000D4F04">
            <w:r>
              <w:t>£</w:t>
            </w:r>
            <w:r w:rsidR="000D4F04">
              <w:t>153</w:t>
            </w:r>
            <w:r w:rsidR="00235E28">
              <w:t>,000</w:t>
            </w:r>
          </w:p>
        </w:tc>
      </w:tr>
      <w:tr w:rsidR="0051634C" w:rsidTr="0051634C">
        <w:tc>
          <w:tcPr>
            <w:tcW w:w="3502" w:type="dxa"/>
          </w:tcPr>
          <w:p w:rsidR="0051634C" w:rsidRDefault="0051634C" w:rsidP="009B70C4">
            <w:r>
              <w:t>Environment Agency</w:t>
            </w:r>
          </w:p>
        </w:tc>
        <w:tc>
          <w:tcPr>
            <w:tcW w:w="2958" w:type="dxa"/>
          </w:tcPr>
          <w:p w:rsidR="0051634C" w:rsidRDefault="0051634C" w:rsidP="009F351A">
            <w:r>
              <w:t>£-----</w:t>
            </w:r>
          </w:p>
        </w:tc>
        <w:tc>
          <w:tcPr>
            <w:tcW w:w="2958" w:type="dxa"/>
          </w:tcPr>
          <w:p w:rsidR="0051634C" w:rsidRDefault="0051634C" w:rsidP="009F351A">
            <w:r>
              <w:t>£83,000</w:t>
            </w:r>
          </w:p>
        </w:tc>
      </w:tr>
      <w:tr w:rsidR="0051634C" w:rsidTr="0051634C">
        <w:tc>
          <w:tcPr>
            <w:tcW w:w="3502" w:type="dxa"/>
          </w:tcPr>
          <w:p w:rsidR="0051634C" w:rsidRDefault="0051634C" w:rsidP="00D0064F">
            <w:r>
              <w:t>Southampton University</w:t>
            </w:r>
          </w:p>
        </w:tc>
        <w:tc>
          <w:tcPr>
            <w:tcW w:w="2958" w:type="dxa"/>
          </w:tcPr>
          <w:p w:rsidR="0051634C" w:rsidRDefault="0051634C" w:rsidP="00D0064F">
            <w:r>
              <w:t>£-----</w:t>
            </w:r>
          </w:p>
        </w:tc>
        <w:tc>
          <w:tcPr>
            <w:tcW w:w="2958" w:type="dxa"/>
          </w:tcPr>
          <w:p w:rsidR="0051634C" w:rsidRDefault="0051634C" w:rsidP="00D0064F">
            <w:r>
              <w:t>£47,400</w:t>
            </w:r>
          </w:p>
        </w:tc>
      </w:tr>
      <w:tr w:rsidR="0051634C" w:rsidTr="0051634C">
        <w:tc>
          <w:tcPr>
            <w:tcW w:w="3502" w:type="dxa"/>
          </w:tcPr>
          <w:p w:rsidR="0051634C" w:rsidRDefault="0051634C" w:rsidP="005C1F50">
            <w:r w:rsidRPr="00EB06DB">
              <w:rPr>
                <w:b/>
              </w:rPr>
              <w:t>Total</w:t>
            </w:r>
          </w:p>
        </w:tc>
        <w:tc>
          <w:tcPr>
            <w:tcW w:w="2958" w:type="dxa"/>
          </w:tcPr>
          <w:p w:rsidR="0051634C" w:rsidRDefault="0051634C" w:rsidP="0051634C">
            <w:r w:rsidRPr="00EB06DB">
              <w:rPr>
                <w:b/>
              </w:rPr>
              <w:t>£</w:t>
            </w:r>
            <w:r>
              <w:rPr>
                <w:b/>
              </w:rPr>
              <w:t>850,000</w:t>
            </w:r>
          </w:p>
        </w:tc>
        <w:tc>
          <w:tcPr>
            <w:tcW w:w="2958" w:type="dxa"/>
          </w:tcPr>
          <w:p w:rsidR="0051634C" w:rsidRDefault="0051634C" w:rsidP="005C1F50">
            <w:r w:rsidRPr="00EB06DB">
              <w:rPr>
                <w:b/>
              </w:rPr>
              <w:t>£</w:t>
            </w:r>
            <w:r>
              <w:rPr>
                <w:b/>
              </w:rPr>
              <w:t>313,400</w:t>
            </w:r>
          </w:p>
        </w:tc>
      </w:tr>
    </w:tbl>
    <w:p w:rsidR="009F351A" w:rsidRDefault="009F351A" w:rsidP="009F351A">
      <w:pPr>
        <w:ind w:left="720"/>
      </w:pPr>
    </w:p>
    <w:p w:rsidR="00352F2C" w:rsidRDefault="00352F2C" w:rsidP="009F351A">
      <w:pPr>
        <w:ind w:left="720"/>
      </w:pPr>
    </w:p>
    <w:p w:rsidR="00352F2C" w:rsidRDefault="00352F2C" w:rsidP="009F351A">
      <w:pPr>
        <w:ind w:left="720"/>
      </w:pPr>
    </w:p>
    <w:p w:rsidR="00352F2C" w:rsidRDefault="00352F2C" w:rsidP="009F351A">
      <w:pPr>
        <w:ind w:left="720"/>
      </w:pPr>
    </w:p>
    <w:p w:rsidR="00352F2C" w:rsidRDefault="00352F2C" w:rsidP="009F351A">
      <w:pPr>
        <w:ind w:left="720"/>
      </w:pPr>
    </w:p>
    <w:p w:rsidR="00352F2C" w:rsidRDefault="00352F2C" w:rsidP="009F351A">
      <w:pPr>
        <w:ind w:left="720"/>
      </w:pPr>
    </w:p>
    <w:p w:rsidR="009336BF" w:rsidRDefault="00235E28" w:rsidP="009F351A">
      <w:pPr>
        <w:ind w:left="720"/>
      </w:pPr>
      <w:r>
        <w:t xml:space="preserve">The Environment Agency has undertaken a review of the </w:t>
      </w:r>
      <w:r w:rsidR="00352F2C">
        <w:t>potential cost due to</w:t>
      </w:r>
      <w:r>
        <w:t xml:space="preserve"> damage to properties and infrastructure should the 1:100 year plus climate change event occur.</w:t>
      </w:r>
    </w:p>
    <w:p w:rsidR="000D4F04" w:rsidRDefault="000D4F04" w:rsidP="009F351A">
      <w:pPr>
        <w:ind w:left="720"/>
      </w:pPr>
    </w:p>
    <w:p w:rsidR="00B32AE2" w:rsidRDefault="000D4F04" w:rsidP="009F351A">
      <w:pPr>
        <w:ind w:left="720"/>
      </w:pPr>
      <w:r>
        <w:t>The review looked at the following scenarios:</w:t>
      </w:r>
    </w:p>
    <w:p w:rsidR="000D4F04" w:rsidRDefault="000D4F04" w:rsidP="009F351A">
      <w:pPr>
        <w:ind w:left="720"/>
      </w:pPr>
    </w:p>
    <w:p w:rsidR="00B32AE2" w:rsidRDefault="00B32AE2" w:rsidP="00B32AE2">
      <w:pPr>
        <w:pStyle w:val="ListParagraph"/>
        <w:numPr>
          <w:ilvl w:val="0"/>
          <w:numId w:val="24"/>
        </w:numPr>
        <w:contextualSpacing w:val="0"/>
      </w:pPr>
      <w:r>
        <w:t>Do minimum – this is the continuation of existing maintenance but no other structural work.</w:t>
      </w:r>
    </w:p>
    <w:p w:rsidR="00B32AE2" w:rsidRDefault="00B32AE2" w:rsidP="00B32AE2">
      <w:pPr>
        <w:pStyle w:val="ListParagraph"/>
        <w:numPr>
          <w:ilvl w:val="0"/>
          <w:numId w:val="24"/>
        </w:numPr>
        <w:contextualSpacing w:val="0"/>
      </w:pPr>
      <w:r>
        <w:t>Option 2 – flood wall</w:t>
      </w:r>
      <w:r w:rsidR="00352F2C">
        <w:t>,</w:t>
      </w:r>
      <w:r>
        <w:t xml:space="preserve"> excluding section around leisure centre</w:t>
      </w:r>
    </w:p>
    <w:p w:rsidR="00B32AE2" w:rsidRDefault="00B32AE2" w:rsidP="00B32AE2">
      <w:pPr>
        <w:pStyle w:val="ListParagraph"/>
        <w:numPr>
          <w:ilvl w:val="0"/>
          <w:numId w:val="24"/>
        </w:numPr>
        <w:contextualSpacing w:val="0"/>
      </w:pPr>
      <w:r>
        <w:t>Option 3 – flood wall</w:t>
      </w:r>
      <w:r w:rsidR="00352F2C">
        <w:t>,</w:t>
      </w:r>
      <w:r>
        <w:t xml:space="preserve"> including section around leisure centre</w:t>
      </w:r>
    </w:p>
    <w:p w:rsidR="000D4F04" w:rsidRDefault="000D4F04" w:rsidP="000D4F04">
      <w:pPr>
        <w:pStyle w:val="ListParagraph"/>
        <w:contextualSpacing w:val="0"/>
      </w:pPr>
    </w:p>
    <w:p w:rsidR="000D4F04" w:rsidRDefault="000D4F04" w:rsidP="000D4F04">
      <w:pPr>
        <w:pStyle w:val="ListParagraph"/>
        <w:contextualSpacing w:val="0"/>
      </w:pPr>
      <w:r>
        <w:t>The cost saving</w:t>
      </w:r>
      <w:r w:rsidR="00352F2C">
        <w:t>s</w:t>
      </w:r>
      <w:r>
        <w:t xml:space="preserve"> in </w:t>
      </w:r>
      <w:r w:rsidR="00352F2C">
        <w:t xml:space="preserve">avoiding </w:t>
      </w:r>
      <w:r>
        <w:t>damage to properties and infrastructure w</w:t>
      </w:r>
      <w:r w:rsidR="00352F2C">
        <w:t>ere</w:t>
      </w:r>
      <w:r>
        <w:t xml:space="preserve"> identified as follows:</w:t>
      </w:r>
    </w:p>
    <w:p w:rsidR="00F96AC2" w:rsidRDefault="00F96AC2" w:rsidP="00F96AC2">
      <w:pPr>
        <w:pStyle w:val="ListParagraph"/>
        <w:contextualSpacing w:val="0"/>
      </w:pPr>
    </w:p>
    <w:p w:rsidR="00235E28" w:rsidRDefault="00F96AC2" w:rsidP="000D4F04">
      <w:pPr>
        <w:pStyle w:val="ListParagraph"/>
        <w:numPr>
          <w:ilvl w:val="0"/>
          <w:numId w:val="28"/>
        </w:numPr>
        <w:contextualSpacing w:val="0"/>
      </w:pPr>
      <w:r>
        <w:t>£129,3413.13</w:t>
      </w:r>
    </w:p>
    <w:p w:rsidR="00235E28" w:rsidRDefault="00235E28" w:rsidP="000D4F04">
      <w:pPr>
        <w:pStyle w:val="ListParagraph"/>
        <w:numPr>
          <w:ilvl w:val="0"/>
          <w:numId w:val="28"/>
        </w:numPr>
        <w:contextualSpacing w:val="0"/>
      </w:pPr>
      <w:r>
        <w:t>£10,406,944.04</w:t>
      </w:r>
    </w:p>
    <w:p w:rsidR="00235E28" w:rsidRDefault="00235E28" w:rsidP="000D4F04">
      <w:pPr>
        <w:pStyle w:val="ListParagraph"/>
        <w:numPr>
          <w:ilvl w:val="0"/>
          <w:numId w:val="28"/>
        </w:numPr>
        <w:contextualSpacing w:val="0"/>
      </w:pPr>
      <w:r>
        <w:t>£12,785,896.24</w:t>
      </w:r>
    </w:p>
    <w:p w:rsidR="00B32AE2" w:rsidRPr="00382237" w:rsidRDefault="00B32AE2" w:rsidP="009F351A"/>
    <w:p w:rsidR="00962E7E" w:rsidRPr="00394D20" w:rsidRDefault="00C20E05" w:rsidP="00AA27F5">
      <w:pPr>
        <w:pStyle w:val="Heading1"/>
        <w:numPr>
          <w:ilvl w:val="0"/>
          <w:numId w:val="29"/>
        </w:numPr>
        <w:rPr>
          <w:rFonts w:ascii="Times New Roman" w:hAnsi="Times New Roman" w:cs="Times New Roman"/>
          <w:color w:val="auto"/>
          <w:szCs w:val="24"/>
        </w:rPr>
      </w:pPr>
      <w:bookmarkStart w:id="12" w:name="_Toc435517604"/>
      <w:r w:rsidRPr="00394D20">
        <w:rPr>
          <w:rFonts w:ascii="Times New Roman" w:hAnsi="Times New Roman" w:cs="Times New Roman"/>
          <w:color w:val="auto"/>
          <w:szCs w:val="24"/>
        </w:rPr>
        <w:t>Conclusion</w:t>
      </w:r>
      <w:bookmarkEnd w:id="12"/>
    </w:p>
    <w:p w:rsidR="00962E7E" w:rsidRDefault="00962E7E" w:rsidP="009F351A"/>
    <w:p w:rsidR="000D4F04" w:rsidRPr="00352F2C" w:rsidRDefault="00352F2C" w:rsidP="00352F2C">
      <w:pPr>
        <w:pStyle w:val="ReportText"/>
        <w:ind w:left="720"/>
        <w:jc w:val="left"/>
        <w:rPr>
          <w:rFonts w:ascii="Times New Roman" w:hAnsi="Times New Roman" w:cs="Times New Roman"/>
          <w:sz w:val="24"/>
          <w:szCs w:val="24"/>
        </w:rPr>
      </w:pPr>
      <w:bookmarkStart w:id="13" w:name="_Toc156618302"/>
      <w:bookmarkStart w:id="14" w:name="_Toc158630366"/>
      <w:r>
        <w:rPr>
          <w:rFonts w:ascii="Times New Roman" w:hAnsi="Times New Roman" w:cs="Times New Roman"/>
          <w:sz w:val="24"/>
          <w:szCs w:val="24"/>
        </w:rPr>
        <w:t>The</w:t>
      </w:r>
      <w:r w:rsidR="00A05FD5">
        <w:rPr>
          <w:rFonts w:ascii="Times New Roman" w:hAnsi="Times New Roman" w:cs="Times New Roman"/>
          <w:sz w:val="24"/>
          <w:szCs w:val="24"/>
        </w:rPr>
        <w:t xml:space="preserve"> proposed design solution will significantl</w:t>
      </w:r>
      <w:r>
        <w:rPr>
          <w:rFonts w:ascii="Times New Roman" w:hAnsi="Times New Roman" w:cs="Times New Roman"/>
          <w:sz w:val="24"/>
          <w:szCs w:val="24"/>
        </w:rPr>
        <w:t>y reduce the risk of flooding to the north of Winchester city centre</w:t>
      </w:r>
      <w:r w:rsidR="00A05FD5">
        <w:rPr>
          <w:rFonts w:ascii="Times New Roman" w:hAnsi="Times New Roman" w:cs="Times New Roman"/>
          <w:sz w:val="24"/>
          <w:szCs w:val="24"/>
        </w:rPr>
        <w:t xml:space="preserve">. It is hoped that through continued joint working with the EA, Winchester City Council, Hampshire County Council and Southampton University that a funding package can be agreed to enable the scheme to be </w:t>
      </w:r>
      <w:r w:rsidR="000D4F04">
        <w:rPr>
          <w:rFonts w:ascii="Times New Roman" w:hAnsi="Times New Roman" w:cs="Times New Roman"/>
          <w:sz w:val="24"/>
          <w:szCs w:val="24"/>
        </w:rPr>
        <w:t>implemented</w:t>
      </w:r>
      <w:r w:rsidR="00A05FD5">
        <w:rPr>
          <w:rFonts w:ascii="Times New Roman" w:hAnsi="Times New Roman" w:cs="Times New Roman"/>
          <w:sz w:val="24"/>
          <w:szCs w:val="24"/>
        </w:rPr>
        <w:t>.</w:t>
      </w:r>
    </w:p>
    <w:p w:rsidR="00EB06DB" w:rsidRPr="00677CCB" w:rsidRDefault="00EB06DB" w:rsidP="00EB06DB">
      <w:pPr>
        <w:ind w:left="720"/>
        <w:rPr>
          <w:b/>
        </w:rPr>
      </w:pPr>
      <w:r w:rsidRPr="00677CCB">
        <w:t xml:space="preserve">There are currently </w:t>
      </w:r>
      <w:r w:rsidR="007B51A6">
        <w:t>58</w:t>
      </w:r>
      <w:r w:rsidRPr="00677CCB">
        <w:t xml:space="preserve"> </w:t>
      </w:r>
      <w:r w:rsidR="00B85E1D">
        <w:t>dwellings</w:t>
      </w:r>
      <w:r w:rsidRPr="00677CCB">
        <w:t xml:space="preserve"> identified at being at</w:t>
      </w:r>
      <w:r>
        <w:t xml:space="preserve"> </w:t>
      </w:r>
      <w:r w:rsidR="007B51A6">
        <w:t xml:space="preserve">moderate risk and 16 </w:t>
      </w:r>
      <w:r w:rsidR="00B85E1D">
        <w:t>dwellings</w:t>
      </w:r>
      <w:r w:rsidR="007B51A6">
        <w:t xml:space="preserve"> with</w:t>
      </w:r>
      <w:r>
        <w:t xml:space="preserve"> </w:t>
      </w:r>
      <w:r w:rsidR="007B51A6">
        <w:t xml:space="preserve">a </w:t>
      </w:r>
      <w:r w:rsidR="00B85E1D">
        <w:t xml:space="preserve">significant </w:t>
      </w:r>
      <w:r w:rsidRPr="00677CCB">
        <w:t>risk of fluvial flooding from the River Itchen</w:t>
      </w:r>
      <w:r w:rsidR="007B51A6">
        <w:t xml:space="preserve"> within the study site</w:t>
      </w:r>
      <w:r w:rsidR="00352F2C">
        <w:t>. T</w:t>
      </w:r>
      <w:r w:rsidRPr="00677CCB">
        <w:t xml:space="preserve">he flood defence works would </w:t>
      </w:r>
      <w:r w:rsidR="000D4F04">
        <w:t>reduce the</w:t>
      </w:r>
      <w:r w:rsidR="00B85E1D">
        <w:t xml:space="preserve"> risk of flooding to these dwellings to low.</w:t>
      </w:r>
    </w:p>
    <w:bookmarkEnd w:id="13"/>
    <w:bookmarkEnd w:id="14"/>
    <w:p w:rsidR="000D4F04" w:rsidRDefault="000D4F04" w:rsidP="00A05FD5">
      <w:pPr>
        <w:autoSpaceDE w:val="0"/>
        <w:autoSpaceDN w:val="0"/>
        <w:adjustRightInd w:val="0"/>
        <w:ind w:left="720"/>
      </w:pPr>
    </w:p>
    <w:p w:rsidR="0017611F" w:rsidRDefault="0017611F" w:rsidP="0017611F">
      <w:pPr>
        <w:autoSpaceDE w:val="0"/>
        <w:autoSpaceDN w:val="0"/>
        <w:adjustRightInd w:val="0"/>
        <w:ind w:left="720"/>
      </w:pPr>
      <w:r>
        <w:t>With an investment of £750,000 to enable the scheme to be implemented there is the potential to save £12,785,896.24 of costs due to damage should the 1:100 year plus climate change occur and the north of Winchester city centre be undefended.</w:t>
      </w:r>
    </w:p>
    <w:p w:rsidR="0017611F" w:rsidRDefault="0017611F" w:rsidP="00A05FD5">
      <w:pPr>
        <w:autoSpaceDE w:val="0"/>
        <w:autoSpaceDN w:val="0"/>
        <w:adjustRightInd w:val="0"/>
        <w:ind w:left="720"/>
      </w:pPr>
    </w:p>
    <w:p w:rsidR="00A05FD5" w:rsidRDefault="00A05FD5" w:rsidP="00A05FD5">
      <w:pPr>
        <w:autoSpaceDE w:val="0"/>
        <w:autoSpaceDN w:val="0"/>
        <w:adjustRightInd w:val="0"/>
        <w:ind w:left="720"/>
      </w:pPr>
      <w:r>
        <w:t>The scheme would protect River Park</w:t>
      </w:r>
      <w:r w:rsidR="00352F2C">
        <w:t xml:space="preserve"> L</w:t>
      </w:r>
      <w:r>
        <w:t xml:space="preserve">eisure Centre, St Bedes CE Primary School, Winchester School of Arts, residential properties in Park Road and reduces the risk of flooding in Brooks Street, Upper Brooks Street and High Street. </w:t>
      </w:r>
    </w:p>
    <w:p w:rsidR="0017611F" w:rsidRDefault="0017611F" w:rsidP="00A05FD5">
      <w:pPr>
        <w:autoSpaceDE w:val="0"/>
        <w:autoSpaceDN w:val="0"/>
        <w:adjustRightInd w:val="0"/>
        <w:ind w:left="720"/>
      </w:pPr>
    </w:p>
    <w:p w:rsidR="00A05FD5" w:rsidRPr="005F76C3" w:rsidRDefault="00A05FD5" w:rsidP="00A05FD5">
      <w:pPr>
        <w:autoSpaceDE w:val="0"/>
        <w:autoSpaceDN w:val="0"/>
        <w:adjustRightInd w:val="0"/>
        <w:ind w:left="720"/>
      </w:pPr>
      <w:r w:rsidRPr="005F76C3">
        <w:t xml:space="preserve">It also needs to be set against the </w:t>
      </w:r>
      <w:r w:rsidR="005F76C3" w:rsidRPr="005F76C3">
        <w:t>reduction in the level of resources</w:t>
      </w:r>
      <w:r w:rsidRPr="005F76C3">
        <w:t xml:space="preserve"> needed</w:t>
      </w:r>
      <w:r w:rsidR="005F76C3" w:rsidRPr="005F76C3">
        <w:t xml:space="preserve"> sandbag and protect </w:t>
      </w:r>
      <w:r w:rsidR="00193122" w:rsidRPr="005F76C3">
        <w:t>this area</w:t>
      </w:r>
      <w:r w:rsidR="005F76C3" w:rsidRPr="005F76C3">
        <w:t xml:space="preserve"> </w:t>
      </w:r>
      <w:r w:rsidRPr="005F76C3">
        <w:t>which could de deployed elsewhere within the City or County.</w:t>
      </w:r>
    </w:p>
    <w:p w:rsidR="00A05FD5" w:rsidRPr="009B7B4C" w:rsidRDefault="00A05FD5" w:rsidP="00A05FD5">
      <w:pPr>
        <w:autoSpaceDE w:val="0"/>
        <w:autoSpaceDN w:val="0"/>
        <w:adjustRightInd w:val="0"/>
        <w:ind w:left="720"/>
      </w:pPr>
    </w:p>
    <w:p w:rsidR="00AB14D7" w:rsidRDefault="00AB14D7" w:rsidP="00211AF9">
      <w:pPr>
        <w:pStyle w:val="ReportText"/>
        <w:ind w:left="720"/>
        <w:rPr>
          <w:rFonts w:ascii="Times New Roman" w:hAnsi="Times New Roman" w:cs="Times New Roman"/>
          <w:sz w:val="24"/>
          <w:szCs w:val="24"/>
        </w:rPr>
      </w:pPr>
    </w:p>
    <w:sectPr w:rsidR="00AB14D7" w:rsidSect="00AA27F5">
      <w:footerReference w:type="default" r:id="rId22"/>
      <w:footerReference w:type="first" r:id="rId23"/>
      <w:pgSz w:w="11907" w:h="16839" w:code="9"/>
      <w:pgMar w:top="335" w:right="1134" w:bottom="1474" w:left="851" w:header="6" w:footer="301" w:gutter="0"/>
      <w:pgNumType w:start="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DE3" w:rsidRDefault="005D4DE3" w:rsidP="00165DDA">
      <w:r>
        <w:separator/>
      </w:r>
    </w:p>
  </w:endnote>
  <w:endnote w:type="continuationSeparator" w:id="0">
    <w:p w:rsidR="005D4DE3" w:rsidRDefault="005D4DE3" w:rsidP="00165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DE3" w:rsidRDefault="005D4DE3">
    <w:pPr>
      <w:pStyle w:val="Footer"/>
    </w:pPr>
  </w:p>
  <w:p w:rsidR="005D4DE3" w:rsidRDefault="005D4DE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DE3" w:rsidRDefault="005D4DE3" w:rsidP="00FC496D">
    <w:pPr>
      <w:pStyle w:val="Footer"/>
      <w:jc w:val="center"/>
    </w:pPr>
  </w:p>
  <w:p w:rsidR="005D4DE3" w:rsidRDefault="008B5C2F" w:rsidP="00FC496D">
    <w:pPr>
      <w:pStyle w:val="Footer"/>
      <w:tabs>
        <w:tab w:val="right" w:pos="9214"/>
      </w:tabs>
      <w:ind w:firstLine="28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0" type="#_x0000_t75" style="position:absolute;left:0;text-align:left;margin-left:60.5pt;margin-top:-1.1pt;width:45pt;height:32.3pt;z-index:251658240;visibility:visible">
          <v:imagedata r:id="rId1" o:title=""/>
        </v:shape>
      </w:pict>
    </w:r>
    <w:r>
      <w:rPr>
        <w:noProof/>
      </w:rPr>
      <w:pict>
        <v:shape id="Picture 8" o:spid="_x0000_s2051" type="#_x0000_t75" alt="ENG_CONS" style="position:absolute;left:0;text-align:left;margin-left:310.25pt;margin-top:-5.45pt;width:172.45pt;height:42.7pt;z-index:251657216;visibility:visible" o:allowincell="f">
          <v:imagedata r:id="rId2" o:title=""/>
          <w10:wrap type="topAndBottom"/>
        </v:shape>
      </w:pict>
    </w:r>
    <w:r w:rsidR="005D4DE3">
      <w:tab/>
    </w:r>
  </w:p>
  <w:p w:rsidR="005D4DE3" w:rsidRDefault="005D4DE3" w:rsidP="00FC496D">
    <w:pPr>
      <w:pStyle w:val="Footer"/>
      <w:tabs>
        <w:tab w:val="right" w:pos="9214"/>
      </w:tabs>
      <w:ind w:firstLine="284"/>
    </w:pPr>
    <w:r>
      <w:tab/>
    </w:r>
  </w:p>
  <w:p w:rsidR="005D4DE3" w:rsidRDefault="005D4DE3" w:rsidP="00FC496D">
    <w:pPr>
      <w:pStyle w:val="Footer"/>
      <w:tabs>
        <w:tab w:val="right" w:pos="9214"/>
      </w:tabs>
      <w:ind w:firstLine="284"/>
    </w:pPr>
  </w:p>
  <w:p w:rsidR="005D4DE3" w:rsidRDefault="005D4DE3" w:rsidP="00FC496D">
    <w:pPr>
      <w:pStyle w:val="Footer"/>
      <w:tabs>
        <w:tab w:val="center" w:pos="5103"/>
        <w:tab w:val="right" w:pos="10065"/>
      </w:tabs>
      <w:ind w:firstLine="284"/>
      <w:rPr>
        <w:b/>
        <w:sz w:val="22"/>
      </w:rPr>
    </w:pPr>
    <w:r>
      <w:rPr>
        <w:b/>
        <w:sz w:val="22"/>
      </w:rPr>
      <w:tab/>
      <w:t xml:space="preserve">Stuart Jarvis, BSc DipTP FCIHT MRTPI, Director of Environment, The Castle, </w:t>
    </w:r>
    <w:smartTag w:uri="urn:schemas-microsoft-com:office:smarttags" w:element="City">
      <w:smartTag w:uri="urn:schemas-microsoft-com:office:smarttags" w:element="place">
        <w:r>
          <w:rPr>
            <w:b/>
            <w:sz w:val="22"/>
          </w:rPr>
          <w:t>Winchester</w:t>
        </w:r>
      </w:smartTag>
    </w:smartTag>
    <w:r>
      <w:rPr>
        <w:b/>
        <w:sz w:val="22"/>
      </w:rPr>
      <w:tab/>
    </w:r>
  </w:p>
  <w:p w:rsidR="005D4DE3" w:rsidRPr="00CB7594" w:rsidRDefault="005D4DE3">
    <w:pPr>
      <w:pStyle w:val="Footer"/>
      <w:jc w:val="center"/>
      <w:rPr>
        <w:rFonts w:ascii="Calibri" w:hAnsi="Calibri" w:cs="Calibri"/>
        <w:b/>
        <w:bCs/>
        <w:sz w:val="22"/>
        <w:szCs w:val="22"/>
      </w:rPr>
    </w:pPr>
  </w:p>
  <w:p w:rsidR="005D4DE3" w:rsidRDefault="005D4D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DE3" w:rsidRDefault="005D4DE3">
    <w:pPr>
      <w:pStyle w:val="Footer"/>
    </w:pPr>
    <w:r>
      <w:t xml:space="preserve">Page | </w:t>
    </w:r>
    <w:r>
      <w:fldChar w:fldCharType="begin"/>
    </w:r>
    <w:r>
      <w:instrText xml:space="preserve"> PAGE   \* MERGEFORMAT </w:instrText>
    </w:r>
    <w:r>
      <w:fldChar w:fldCharType="separate"/>
    </w:r>
    <w:r w:rsidR="008B5C2F">
      <w:rPr>
        <w:noProof/>
      </w:rPr>
      <w:t>6</w:t>
    </w:r>
    <w:r>
      <w:rPr>
        <w:noProof/>
      </w:rPr>
      <w:fldChar w:fldCharType="end"/>
    </w:r>
  </w:p>
  <w:p w:rsidR="005D4DE3" w:rsidRDefault="005D4DE3">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DE3" w:rsidRDefault="005D4DE3">
    <w:pPr>
      <w:pStyle w:val="Footer"/>
    </w:pPr>
    <w:r>
      <w:t xml:space="preserve">Page | </w:t>
    </w:r>
    <w:r>
      <w:fldChar w:fldCharType="begin"/>
    </w:r>
    <w:r>
      <w:instrText xml:space="preserve"> PAGE   \* MERGEFORMAT </w:instrText>
    </w:r>
    <w:r>
      <w:fldChar w:fldCharType="separate"/>
    </w:r>
    <w:r w:rsidR="008B5C2F">
      <w:rPr>
        <w:noProof/>
      </w:rPr>
      <w:t>5</w:t>
    </w:r>
    <w:r>
      <w:rPr>
        <w:noProof/>
      </w:rPr>
      <w:fldChar w:fldCharType="end"/>
    </w:r>
  </w:p>
  <w:p w:rsidR="005D4DE3" w:rsidRDefault="005D4DE3" w:rsidP="00FC496D">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7F5" w:rsidRDefault="00AA27F5" w:rsidP="00AA27F5">
    <w:pPr>
      <w:pStyle w:val="Footer"/>
    </w:pPr>
    <w:r>
      <w:t xml:space="preserve">Page | </w:t>
    </w:r>
    <w:r>
      <w:fldChar w:fldCharType="begin"/>
    </w:r>
    <w:r>
      <w:instrText xml:space="preserve"> PAGE   \* MERGEFORMAT </w:instrText>
    </w:r>
    <w:r>
      <w:fldChar w:fldCharType="separate"/>
    </w:r>
    <w:r w:rsidR="008B5C2F">
      <w:rPr>
        <w:noProof/>
      </w:rPr>
      <w:t>8</w:t>
    </w:r>
    <w:r>
      <w:rPr>
        <w:noProof/>
      </w:rPr>
      <w:fldChar w:fldCharType="end"/>
    </w:r>
  </w:p>
  <w:p w:rsidR="005D4DE3" w:rsidRPr="00F97CDA" w:rsidRDefault="005D4DE3">
    <w:pPr>
      <w:pStyle w:val="Footer"/>
      <w:jc w:val="right"/>
      <w:rPr>
        <w:rFonts w:ascii="Calibri" w:hAnsi="Calibri" w:cs="Calibri"/>
        <w:b/>
        <w:bCs/>
        <w:color w:val="C00000"/>
      </w:rPr>
    </w:pPr>
  </w:p>
  <w:p w:rsidR="005D4DE3" w:rsidRDefault="005D4DE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7F5" w:rsidRDefault="00AA27F5" w:rsidP="00AA27F5">
    <w:pPr>
      <w:pStyle w:val="Footer"/>
      <w:tabs>
        <w:tab w:val="clear" w:pos="4513"/>
        <w:tab w:val="center" w:pos="0"/>
      </w:tabs>
    </w:pPr>
    <w:r>
      <w:t xml:space="preserve">Page | </w:t>
    </w:r>
    <w:r>
      <w:fldChar w:fldCharType="begin"/>
    </w:r>
    <w:r>
      <w:instrText xml:space="preserve"> PAGE   \* MERGEFORMAT </w:instrText>
    </w:r>
    <w:r>
      <w:fldChar w:fldCharType="separate"/>
    </w:r>
    <w:r w:rsidR="008B5C2F">
      <w:rPr>
        <w:noProof/>
      </w:rPr>
      <w:t>7</w:t>
    </w:r>
    <w:r>
      <w:rPr>
        <w:noProof/>
      </w:rPr>
      <w:fldChar w:fldCharType="end"/>
    </w:r>
  </w:p>
  <w:p w:rsidR="005D4DE3" w:rsidRPr="00F97CDA" w:rsidRDefault="00AA27F5" w:rsidP="00AA27F5">
    <w:pPr>
      <w:pStyle w:val="Footer"/>
      <w:tabs>
        <w:tab w:val="left" w:pos="720"/>
      </w:tabs>
      <w:rPr>
        <w:rFonts w:ascii="Calibri" w:hAnsi="Calibri" w:cs="Calibri"/>
        <w:b/>
        <w:bCs/>
        <w:color w:val="C00000"/>
      </w:rPr>
    </w:pPr>
    <w:r>
      <w:rPr>
        <w:rFonts w:ascii="Calibri" w:hAnsi="Calibri" w:cs="Calibri"/>
        <w:b/>
        <w:bCs/>
        <w:color w:val="C00000"/>
      </w:rPr>
      <w:tab/>
    </w:r>
    <w:r>
      <w:rPr>
        <w:rFonts w:ascii="Calibri" w:hAnsi="Calibri" w:cs="Calibri"/>
        <w:b/>
        <w:bCs/>
        <w:color w:val="C00000"/>
      </w:rPr>
      <w:tab/>
    </w:r>
  </w:p>
  <w:p w:rsidR="005D4DE3" w:rsidRDefault="005D4D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DE3" w:rsidRDefault="005D4DE3" w:rsidP="00165DDA">
      <w:r>
        <w:separator/>
      </w:r>
    </w:p>
  </w:footnote>
  <w:footnote w:type="continuationSeparator" w:id="0">
    <w:p w:rsidR="005D4DE3" w:rsidRDefault="005D4DE3" w:rsidP="00165D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DE3" w:rsidRDefault="008B5C2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49" type="#_x0000_t75" alt="ENG_CONS" style="position:absolute;margin-left:322.9pt;margin-top:5.55pt;width:171.65pt;height:42.7pt;z-index:251656192;visibility:visible" o:allowincell="f">
          <v:imagedata r:id="rId1" o:title=""/>
          <w10:wrap type="square" side="le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DE3" w:rsidRDefault="008B5C2F" w:rsidP="00CB7594">
    <w:pPr>
      <w:pStyle w:val="Header"/>
      <w:rPr>
        <w:rFonts w:ascii="Cambria" w:hAnsi="Cambria" w:cs="Cambri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2052" type="#_x0000_t75" alt="ENG_CONS" style="position:absolute;margin-left:314.8pt;margin-top:13.8pt;width:171.65pt;height:42.7pt;z-index:251659264;visibility:visible" o:allowincell="f">
          <v:imagedata r:id="rId1" o:title=""/>
          <w10:wrap type="square" side="left"/>
        </v:shape>
      </w:pict>
    </w:r>
  </w:p>
  <w:p w:rsidR="005D4DE3" w:rsidRPr="009178DE" w:rsidRDefault="005D4DE3" w:rsidP="00CB7594">
    <w:pPr>
      <w:pStyle w:val="Header"/>
      <w:rPr>
        <w:rFonts w:ascii="Cambria" w:hAnsi="Cambria" w:cs="Cambria"/>
        <w:color w:val="C00000"/>
      </w:rPr>
    </w:pPr>
  </w:p>
  <w:p w:rsidR="005D4DE3" w:rsidRDefault="005D4D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374" w:rsidRDefault="008B5C2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ENG_CONS" style="position:absolute;margin-left:322.6pt;margin-top:16.75pt;width:171.65pt;height:42.7pt;z-index:251661312;visibility:visible" o:allowincell="f">
          <v:imagedata r:id="rId1" o:title=""/>
          <w10:wrap type="square" side="le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9AACB0C"/>
    <w:lvl w:ilvl="0">
      <w:start w:val="1"/>
      <w:numFmt w:val="bullet"/>
      <w:pStyle w:val="Heading3"/>
      <w:lvlText w:val=""/>
      <w:lvlJc w:val="left"/>
      <w:pPr>
        <w:tabs>
          <w:tab w:val="num" w:pos="360"/>
        </w:tabs>
        <w:ind w:left="360" w:hanging="360"/>
      </w:pPr>
      <w:rPr>
        <w:rFonts w:ascii="Symbol" w:hAnsi="Symbol" w:hint="default"/>
      </w:rPr>
    </w:lvl>
  </w:abstractNum>
  <w:abstractNum w:abstractNumId="1">
    <w:nsid w:val="08FB45C4"/>
    <w:multiLevelType w:val="multilevel"/>
    <w:tmpl w:val="9078F382"/>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0E243BDF"/>
    <w:multiLevelType w:val="hybridMultilevel"/>
    <w:tmpl w:val="49F47520"/>
    <w:lvl w:ilvl="0" w:tplc="0809000F">
      <w:start w:val="1"/>
      <w:numFmt w:val="decimal"/>
      <w:lvlText w:val="%1."/>
      <w:lvlJc w:val="left"/>
      <w:pPr>
        <w:ind w:left="1080" w:hanging="360"/>
      </w:pPr>
    </w:lvl>
    <w:lvl w:ilvl="1" w:tplc="08090019">
      <w:start w:val="1"/>
      <w:numFmt w:val="decimal"/>
      <w:lvlText w:val="%2."/>
      <w:lvlJc w:val="left"/>
      <w:pPr>
        <w:tabs>
          <w:tab w:val="num" w:pos="1800"/>
        </w:tabs>
        <w:ind w:left="1800" w:hanging="360"/>
      </w:pPr>
    </w:lvl>
    <w:lvl w:ilvl="2" w:tplc="0809001B">
      <w:start w:val="1"/>
      <w:numFmt w:val="decimal"/>
      <w:lvlText w:val="%3."/>
      <w:lvlJc w:val="left"/>
      <w:pPr>
        <w:tabs>
          <w:tab w:val="num" w:pos="2520"/>
        </w:tabs>
        <w:ind w:left="2520" w:hanging="360"/>
      </w:pPr>
    </w:lvl>
    <w:lvl w:ilvl="3" w:tplc="0809000F">
      <w:start w:val="1"/>
      <w:numFmt w:val="decimal"/>
      <w:lvlText w:val="%4."/>
      <w:lvlJc w:val="left"/>
      <w:pPr>
        <w:tabs>
          <w:tab w:val="num" w:pos="3240"/>
        </w:tabs>
        <w:ind w:left="3240" w:hanging="360"/>
      </w:pPr>
    </w:lvl>
    <w:lvl w:ilvl="4" w:tplc="08090019">
      <w:start w:val="1"/>
      <w:numFmt w:val="decimal"/>
      <w:lvlText w:val="%5."/>
      <w:lvlJc w:val="left"/>
      <w:pPr>
        <w:tabs>
          <w:tab w:val="num" w:pos="3960"/>
        </w:tabs>
        <w:ind w:left="3960" w:hanging="360"/>
      </w:pPr>
    </w:lvl>
    <w:lvl w:ilvl="5" w:tplc="0809001B">
      <w:start w:val="1"/>
      <w:numFmt w:val="decimal"/>
      <w:lvlText w:val="%6."/>
      <w:lvlJc w:val="left"/>
      <w:pPr>
        <w:tabs>
          <w:tab w:val="num" w:pos="4680"/>
        </w:tabs>
        <w:ind w:left="4680" w:hanging="360"/>
      </w:pPr>
    </w:lvl>
    <w:lvl w:ilvl="6" w:tplc="0809000F">
      <w:start w:val="1"/>
      <w:numFmt w:val="decimal"/>
      <w:lvlText w:val="%7."/>
      <w:lvlJc w:val="left"/>
      <w:pPr>
        <w:tabs>
          <w:tab w:val="num" w:pos="5400"/>
        </w:tabs>
        <w:ind w:left="5400" w:hanging="360"/>
      </w:pPr>
    </w:lvl>
    <w:lvl w:ilvl="7" w:tplc="08090019">
      <w:start w:val="1"/>
      <w:numFmt w:val="decimal"/>
      <w:lvlText w:val="%8."/>
      <w:lvlJc w:val="left"/>
      <w:pPr>
        <w:tabs>
          <w:tab w:val="num" w:pos="6120"/>
        </w:tabs>
        <w:ind w:left="6120" w:hanging="360"/>
      </w:pPr>
    </w:lvl>
    <w:lvl w:ilvl="8" w:tplc="0809001B">
      <w:start w:val="1"/>
      <w:numFmt w:val="decimal"/>
      <w:lvlText w:val="%9."/>
      <w:lvlJc w:val="left"/>
      <w:pPr>
        <w:tabs>
          <w:tab w:val="num" w:pos="6840"/>
        </w:tabs>
        <w:ind w:left="6840" w:hanging="360"/>
      </w:pPr>
    </w:lvl>
  </w:abstractNum>
  <w:abstractNum w:abstractNumId="3">
    <w:nsid w:val="195D367A"/>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860" w:hanging="576"/>
      </w:pPr>
      <w:rPr>
        <w:rFonts w:cs="Times New Roman"/>
      </w:rPr>
    </w:lvl>
    <w:lvl w:ilvl="2">
      <w:start w:val="1"/>
      <w:numFmt w:val="decimal"/>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4">
    <w:nsid w:val="1E15368F"/>
    <w:multiLevelType w:val="hybridMultilevel"/>
    <w:tmpl w:val="C7882A94"/>
    <w:lvl w:ilvl="0" w:tplc="FFFFFFFF">
      <w:start w:val="1"/>
      <w:numFmt w:val="bullet"/>
      <w:lvlText w:val=""/>
      <w:lvlJc w:val="left"/>
      <w:pPr>
        <w:tabs>
          <w:tab w:val="num" w:pos="1973"/>
        </w:tabs>
        <w:ind w:left="1973" w:hanging="360"/>
      </w:pPr>
      <w:rPr>
        <w:rFonts w:ascii="Symbol" w:hAnsi="Symbol" w:hint="default"/>
      </w:rPr>
    </w:lvl>
    <w:lvl w:ilvl="1" w:tplc="D324A4F4">
      <w:start w:val="2"/>
      <w:numFmt w:val="bullet"/>
      <w:lvlText w:val="-"/>
      <w:lvlJc w:val="left"/>
      <w:pPr>
        <w:tabs>
          <w:tab w:val="num" w:pos="2693"/>
        </w:tabs>
        <w:ind w:left="2693" w:hanging="360"/>
      </w:pPr>
      <w:rPr>
        <w:rFonts w:ascii="Times New Roman" w:eastAsia="Times New Roman" w:hAnsi="Times New Roman"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
    <w:nsid w:val="1F065282"/>
    <w:multiLevelType w:val="multilevel"/>
    <w:tmpl w:val="D8388C62"/>
    <w:styleLink w:val="ReportListLevelStyle"/>
    <w:lvl w:ilvl="0">
      <w:start w:val="1"/>
      <w:numFmt w:val="decimal"/>
      <w:lvlText w:val="%1"/>
      <w:lvlJc w:val="left"/>
      <w:pPr>
        <w:tabs>
          <w:tab w:val="num" w:pos="3544"/>
        </w:tabs>
        <w:ind w:left="3544" w:hanging="1134"/>
      </w:pPr>
      <w:rPr>
        <w:rFonts w:ascii="Times New Roman" w:hAnsi="Times New Roman" w:cs="Times New Roman" w:hint="default"/>
        <w:b/>
        <w:bCs/>
        <w:i w:val="0"/>
        <w:iCs w:val="0"/>
        <w:color w:val="28AAE1"/>
        <w:sz w:val="28"/>
        <w:szCs w:val="28"/>
      </w:rPr>
    </w:lvl>
    <w:lvl w:ilvl="1">
      <w:start w:val="1"/>
      <w:numFmt w:val="decimal"/>
      <w:lvlText w:val="%1.%2"/>
      <w:lvlJc w:val="left"/>
      <w:pPr>
        <w:tabs>
          <w:tab w:val="num" w:pos="1134"/>
        </w:tabs>
        <w:ind w:left="1134" w:hanging="1134"/>
      </w:pPr>
      <w:rPr>
        <w:rFonts w:ascii="Times New Roman" w:hAnsi="Times New Roman" w:cs="Times New Roman" w:hint="default"/>
        <w:b/>
        <w:bCs/>
        <w:i w:val="0"/>
        <w:iCs w:val="0"/>
        <w:color w:val="28AAE1"/>
        <w:sz w:val="20"/>
        <w:szCs w:val="20"/>
        <w:u w:val="none" w:color="008080"/>
      </w:rPr>
    </w:lvl>
    <w:lvl w:ilvl="2">
      <w:start w:val="1"/>
      <w:numFmt w:val="decimal"/>
      <w:lvlText w:val="%1.%2.%3"/>
      <w:lvlJc w:val="left"/>
      <w:pPr>
        <w:tabs>
          <w:tab w:val="num" w:pos="1134"/>
        </w:tabs>
        <w:ind w:left="1134" w:hanging="1134"/>
      </w:pPr>
      <w:rPr>
        <w:rFonts w:ascii="Times New Roman" w:hAnsi="Times New Roman" w:cs="Times New Roman" w:hint="default"/>
        <w:b/>
        <w:bCs/>
        <w:i w:val="0"/>
        <w:iCs w:val="0"/>
        <w:color w:val="28AAE1"/>
        <w:sz w:val="20"/>
        <w:szCs w:val="20"/>
      </w:rPr>
    </w:lvl>
    <w:lvl w:ilvl="3">
      <w:start w:val="1"/>
      <w:numFmt w:val="decimal"/>
      <w:lvlText w:val="%1.%2.%3.%4"/>
      <w:lvlJc w:val="left"/>
      <w:pPr>
        <w:tabs>
          <w:tab w:val="num" w:pos="1134"/>
        </w:tabs>
        <w:ind w:left="1134" w:hanging="1134"/>
      </w:pPr>
      <w:rPr>
        <w:rFonts w:ascii="Times New Roman" w:hAnsi="Times New Roman" w:cs="Times New Roman" w:hint="default"/>
        <w:b/>
        <w:bCs/>
        <w:i w:val="0"/>
        <w:iCs w:val="0"/>
        <w:color w:val="28AAE1"/>
        <w:sz w:val="20"/>
        <w:szCs w:val="20"/>
      </w:rPr>
    </w:lvl>
    <w:lvl w:ilvl="4">
      <w:start w:val="1"/>
      <w:numFmt w:val="decimal"/>
      <w:lvlText w:val="%1.%2.%3.%4.%5"/>
      <w:lvlJc w:val="left"/>
      <w:pPr>
        <w:tabs>
          <w:tab w:val="num" w:pos="1134"/>
        </w:tabs>
        <w:ind w:left="1134" w:hanging="1134"/>
      </w:pPr>
      <w:rPr>
        <w:rFonts w:cs="Times New Roman" w:hint="default"/>
      </w:rPr>
    </w:lvl>
    <w:lvl w:ilvl="5">
      <w:start w:val="1"/>
      <w:numFmt w:val="decimal"/>
      <w:lvlText w:val="%1.%2.%3.%4.%5.%6"/>
      <w:lvlJc w:val="left"/>
      <w:pPr>
        <w:tabs>
          <w:tab w:val="num" w:pos="1134"/>
        </w:tabs>
        <w:ind w:left="1134" w:hanging="1134"/>
      </w:pPr>
      <w:rPr>
        <w:rFonts w:cs="Times New Roman" w:hint="default"/>
      </w:rPr>
    </w:lvl>
    <w:lvl w:ilvl="6">
      <w:start w:val="1"/>
      <w:numFmt w:val="decimal"/>
      <w:lvlText w:val="%1.%2.%3.%4.%5.%6.%7"/>
      <w:lvlJc w:val="left"/>
      <w:pPr>
        <w:tabs>
          <w:tab w:val="num" w:pos="1134"/>
        </w:tabs>
        <w:ind w:left="1134" w:hanging="1134"/>
      </w:pPr>
      <w:rPr>
        <w:rFonts w:cs="Times New Roman" w:hint="default"/>
      </w:rPr>
    </w:lvl>
    <w:lvl w:ilvl="7">
      <w:start w:val="1"/>
      <w:numFmt w:val="decimal"/>
      <w:lvlText w:val="%1.%2.%3.%4.%5.%6.%7.%8"/>
      <w:lvlJc w:val="left"/>
      <w:pPr>
        <w:tabs>
          <w:tab w:val="num" w:pos="1134"/>
        </w:tabs>
        <w:ind w:left="1134" w:hanging="1134"/>
      </w:pPr>
      <w:rPr>
        <w:rFonts w:cs="Times New Roman" w:hint="default"/>
      </w:rPr>
    </w:lvl>
    <w:lvl w:ilvl="8">
      <w:start w:val="1"/>
      <w:numFmt w:val="decimal"/>
      <w:lvlText w:val="%1.%2.%3.%4.%5.%6.%7.%8.%9"/>
      <w:lvlJc w:val="left"/>
      <w:pPr>
        <w:tabs>
          <w:tab w:val="num" w:pos="1134"/>
        </w:tabs>
        <w:ind w:left="1134" w:hanging="1134"/>
      </w:pPr>
      <w:rPr>
        <w:rFonts w:cs="Times New Roman" w:hint="default"/>
      </w:rPr>
    </w:lvl>
  </w:abstractNum>
  <w:abstractNum w:abstractNumId="6">
    <w:nsid w:val="25B42CF2"/>
    <w:multiLevelType w:val="multilevel"/>
    <w:tmpl w:val="1A4C147C"/>
    <w:lvl w:ilvl="0">
      <w:start w:val="8"/>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29C40850"/>
    <w:multiLevelType w:val="hybridMultilevel"/>
    <w:tmpl w:val="26A4ABC4"/>
    <w:lvl w:ilvl="0" w:tplc="137A909A">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E873E68"/>
    <w:multiLevelType w:val="hybridMultilevel"/>
    <w:tmpl w:val="D66698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3002012F"/>
    <w:multiLevelType w:val="hybridMultilevel"/>
    <w:tmpl w:val="49F47520"/>
    <w:lvl w:ilvl="0" w:tplc="0809000F">
      <w:start w:val="1"/>
      <w:numFmt w:val="decimal"/>
      <w:lvlText w:val="%1."/>
      <w:lvlJc w:val="left"/>
      <w:pPr>
        <w:ind w:left="1080" w:hanging="360"/>
      </w:pPr>
    </w:lvl>
    <w:lvl w:ilvl="1" w:tplc="08090019">
      <w:start w:val="1"/>
      <w:numFmt w:val="decimal"/>
      <w:lvlText w:val="%2."/>
      <w:lvlJc w:val="left"/>
      <w:pPr>
        <w:tabs>
          <w:tab w:val="num" w:pos="1800"/>
        </w:tabs>
        <w:ind w:left="1800" w:hanging="360"/>
      </w:pPr>
    </w:lvl>
    <w:lvl w:ilvl="2" w:tplc="0809001B">
      <w:start w:val="1"/>
      <w:numFmt w:val="decimal"/>
      <w:lvlText w:val="%3."/>
      <w:lvlJc w:val="left"/>
      <w:pPr>
        <w:tabs>
          <w:tab w:val="num" w:pos="2520"/>
        </w:tabs>
        <w:ind w:left="2520" w:hanging="360"/>
      </w:pPr>
    </w:lvl>
    <w:lvl w:ilvl="3" w:tplc="0809000F">
      <w:start w:val="1"/>
      <w:numFmt w:val="decimal"/>
      <w:lvlText w:val="%4."/>
      <w:lvlJc w:val="left"/>
      <w:pPr>
        <w:tabs>
          <w:tab w:val="num" w:pos="3240"/>
        </w:tabs>
        <w:ind w:left="3240" w:hanging="360"/>
      </w:pPr>
    </w:lvl>
    <w:lvl w:ilvl="4" w:tplc="08090019">
      <w:start w:val="1"/>
      <w:numFmt w:val="decimal"/>
      <w:lvlText w:val="%5."/>
      <w:lvlJc w:val="left"/>
      <w:pPr>
        <w:tabs>
          <w:tab w:val="num" w:pos="3960"/>
        </w:tabs>
        <w:ind w:left="3960" w:hanging="360"/>
      </w:pPr>
    </w:lvl>
    <w:lvl w:ilvl="5" w:tplc="0809001B">
      <w:start w:val="1"/>
      <w:numFmt w:val="decimal"/>
      <w:lvlText w:val="%6."/>
      <w:lvlJc w:val="left"/>
      <w:pPr>
        <w:tabs>
          <w:tab w:val="num" w:pos="4680"/>
        </w:tabs>
        <w:ind w:left="4680" w:hanging="360"/>
      </w:pPr>
    </w:lvl>
    <w:lvl w:ilvl="6" w:tplc="0809000F">
      <w:start w:val="1"/>
      <w:numFmt w:val="decimal"/>
      <w:lvlText w:val="%7."/>
      <w:lvlJc w:val="left"/>
      <w:pPr>
        <w:tabs>
          <w:tab w:val="num" w:pos="5400"/>
        </w:tabs>
        <w:ind w:left="5400" w:hanging="360"/>
      </w:pPr>
    </w:lvl>
    <w:lvl w:ilvl="7" w:tplc="08090019">
      <w:start w:val="1"/>
      <w:numFmt w:val="decimal"/>
      <w:lvlText w:val="%8."/>
      <w:lvlJc w:val="left"/>
      <w:pPr>
        <w:tabs>
          <w:tab w:val="num" w:pos="6120"/>
        </w:tabs>
        <w:ind w:left="6120" w:hanging="360"/>
      </w:pPr>
    </w:lvl>
    <w:lvl w:ilvl="8" w:tplc="0809001B">
      <w:start w:val="1"/>
      <w:numFmt w:val="decimal"/>
      <w:lvlText w:val="%9."/>
      <w:lvlJc w:val="left"/>
      <w:pPr>
        <w:tabs>
          <w:tab w:val="num" w:pos="6840"/>
        </w:tabs>
        <w:ind w:left="6840" w:hanging="360"/>
      </w:pPr>
    </w:lvl>
  </w:abstractNum>
  <w:abstractNum w:abstractNumId="10">
    <w:nsid w:val="41064EA0"/>
    <w:multiLevelType w:val="multilevel"/>
    <w:tmpl w:val="43D25580"/>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1">
    <w:nsid w:val="415A6BA2"/>
    <w:multiLevelType w:val="multilevel"/>
    <w:tmpl w:val="5B1008FC"/>
    <w:lvl w:ilvl="0">
      <w:start w:val="8"/>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2">
    <w:nsid w:val="42631E8B"/>
    <w:multiLevelType w:val="hybridMultilevel"/>
    <w:tmpl w:val="58E25E8E"/>
    <w:lvl w:ilvl="0" w:tplc="DEF619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4A624A2C"/>
    <w:multiLevelType w:val="hybridMultilevel"/>
    <w:tmpl w:val="8D9E4A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B4441F7"/>
    <w:multiLevelType w:val="singleLevel"/>
    <w:tmpl w:val="9E58340E"/>
    <w:lvl w:ilvl="0">
      <w:start w:val="1"/>
      <w:numFmt w:val="bullet"/>
      <w:pStyle w:val="ReportList1"/>
      <w:lvlText w:val=""/>
      <w:lvlJc w:val="left"/>
      <w:pPr>
        <w:tabs>
          <w:tab w:val="num" w:pos="357"/>
        </w:tabs>
        <w:ind w:left="357" w:hanging="357"/>
      </w:pPr>
      <w:rPr>
        <w:rFonts w:ascii="Symbol" w:hAnsi="Symbol" w:hint="default"/>
        <w:b w:val="0"/>
        <w:i w:val="0"/>
        <w:sz w:val="22"/>
      </w:rPr>
    </w:lvl>
  </w:abstractNum>
  <w:abstractNum w:abstractNumId="15">
    <w:nsid w:val="4ECA5F2D"/>
    <w:multiLevelType w:val="multilevel"/>
    <w:tmpl w:val="F7A41024"/>
    <w:lvl w:ilvl="0">
      <w:start w:val="5"/>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500F1876"/>
    <w:multiLevelType w:val="hybridMultilevel"/>
    <w:tmpl w:val="D30E4F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5DC359C0"/>
    <w:multiLevelType w:val="hybridMultilevel"/>
    <w:tmpl w:val="D53620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657E54B0"/>
    <w:multiLevelType w:val="multilevel"/>
    <w:tmpl w:val="79C6FF58"/>
    <w:lvl w:ilvl="0">
      <w:start w:val="8"/>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9">
    <w:nsid w:val="667438D5"/>
    <w:multiLevelType w:val="hybridMultilevel"/>
    <w:tmpl w:val="E7182D8A"/>
    <w:lvl w:ilvl="0" w:tplc="08090019">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20">
    <w:nsid w:val="6BB67793"/>
    <w:multiLevelType w:val="hybridMultilevel"/>
    <w:tmpl w:val="CA1AD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CF84608"/>
    <w:multiLevelType w:val="multilevel"/>
    <w:tmpl w:val="9DFA01D2"/>
    <w:lvl w:ilvl="0">
      <w:start w:val="7"/>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2">
    <w:nsid w:val="6D650434"/>
    <w:multiLevelType w:val="hybridMultilevel"/>
    <w:tmpl w:val="CA1AD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59C3446"/>
    <w:multiLevelType w:val="hybridMultilevel"/>
    <w:tmpl w:val="2EE0CBC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7A33409B"/>
    <w:multiLevelType w:val="hybridMultilevel"/>
    <w:tmpl w:val="8A008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3"/>
  </w:num>
  <w:num w:numId="6">
    <w:abstractNumId w:val="14"/>
  </w:num>
  <w:num w:numId="7">
    <w:abstractNumId w:val="17"/>
  </w:num>
  <w:num w:numId="8">
    <w:abstractNumId w:val="19"/>
  </w:num>
  <w:num w:numId="9">
    <w:abstractNumId w:val="23"/>
  </w:num>
  <w:num w:numId="10">
    <w:abstractNumId w:val="24"/>
  </w:num>
  <w:num w:numId="11">
    <w:abstractNumId w:val="7"/>
  </w:num>
  <w:num w:numId="12">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8"/>
  </w:num>
  <w:num w:numId="15">
    <w:abstractNumId w:val="10"/>
  </w:num>
  <w:num w:numId="16">
    <w:abstractNumId w:val="15"/>
  </w:num>
  <w:num w:numId="17">
    <w:abstractNumId w:val="6"/>
  </w:num>
  <w:num w:numId="18">
    <w:abstractNumId w:val="18"/>
  </w:num>
  <w:num w:numId="19">
    <w:abstractNumId w:val="1"/>
  </w:num>
  <w:num w:numId="20">
    <w:abstractNumId w:val="21"/>
  </w:num>
  <w:num w:numId="21">
    <w:abstractNumId w:val="16"/>
  </w:num>
  <w:num w:numId="22">
    <w:abstractNumId w:val="22"/>
  </w:num>
  <w:num w:numId="23">
    <w:abstractNumId w:val="20"/>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2"/>
  </w:num>
  <w:num w:numId="27">
    <w:abstractNumId w:val="9"/>
  </w:num>
  <w:num w:numId="28">
    <w:abstractNumId w:val="2"/>
  </w:num>
  <w:num w:numId="29">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doNotValidateAgainstSchema/>
  <w:doNotDemarcateInvalidXml/>
  <w:hdrShapeDefaults>
    <o:shapedefaults v:ext="edit" spidmax="2054">
      <o:colormenu v:ext="edit" strokecolor="red"/>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09DB"/>
    <w:rsid w:val="000077B2"/>
    <w:rsid w:val="00011C3D"/>
    <w:rsid w:val="000121FE"/>
    <w:rsid w:val="00013D6F"/>
    <w:rsid w:val="0002051D"/>
    <w:rsid w:val="00020C51"/>
    <w:rsid w:val="00024F3B"/>
    <w:rsid w:val="00030683"/>
    <w:rsid w:val="00031371"/>
    <w:rsid w:val="00031433"/>
    <w:rsid w:val="000348C1"/>
    <w:rsid w:val="0003497B"/>
    <w:rsid w:val="00034B8F"/>
    <w:rsid w:val="00035E9C"/>
    <w:rsid w:val="00042ECD"/>
    <w:rsid w:val="00043E9E"/>
    <w:rsid w:val="00045406"/>
    <w:rsid w:val="00045C44"/>
    <w:rsid w:val="00050D11"/>
    <w:rsid w:val="00051180"/>
    <w:rsid w:val="00051B18"/>
    <w:rsid w:val="00052773"/>
    <w:rsid w:val="00053B45"/>
    <w:rsid w:val="00054D38"/>
    <w:rsid w:val="00055D9A"/>
    <w:rsid w:val="00055DD8"/>
    <w:rsid w:val="00065D32"/>
    <w:rsid w:val="0007062B"/>
    <w:rsid w:val="000710AC"/>
    <w:rsid w:val="000740AD"/>
    <w:rsid w:val="000778F6"/>
    <w:rsid w:val="00081854"/>
    <w:rsid w:val="00081E11"/>
    <w:rsid w:val="0008340B"/>
    <w:rsid w:val="00083BE1"/>
    <w:rsid w:val="000846A8"/>
    <w:rsid w:val="000861F6"/>
    <w:rsid w:val="00091A92"/>
    <w:rsid w:val="00091B8A"/>
    <w:rsid w:val="00092401"/>
    <w:rsid w:val="00094C98"/>
    <w:rsid w:val="00094FCC"/>
    <w:rsid w:val="00096AB6"/>
    <w:rsid w:val="00096E01"/>
    <w:rsid w:val="0009711D"/>
    <w:rsid w:val="000A484C"/>
    <w:rsid w:val="000A4F24"/>
    <w:rsid w:val="000A59F7"/>
    <w:rsid w:val="000A6547"/>
    <w:rsid w:val="000A68EA"/>
    <w:rsid w:val="000A7209"/>
    <w:rsid w:val="000B059F"/>
    <w:rsid w:val="000B1572"/>
    <w:rsid w:val="000B4C41"/>
    <w:rsid w:val="000B6E4A"/>
    <w:rsid w:val="000B749C"/>
    <w:rsid w:val="000B7DA0"/>
    <w:rsid w:val="000C11DA"/>
    <w:rsid w:val="000C141C"/>
    <w:rsid w:val="000C1F58"/>
    <w:rsid w:val="000C3C40"/>
    <w:rsid w:val="000C447E"/>
    <w:rsid w:val="000C541D"/>
    <w:rsid w:val="000C5982"/>
    <w:rsid w:val="000C79EF"/>
    <w:rsid w:val="000D14A5"/>
    <w:rsid w:val="000D49E8"/>
    <w:rsid w:val="000D4F04"/>
    <w:rsid w:val="000D69DF"/>
    <w:rsid w:val="000D74E8"/>
    <w:rsid w:val="000D74FF"/>
    <w:rsid w:val="000D7DBF"/>
    <w:rsid w:val="000E1693"/>
    <w:rsid w:val="000E53F4"/>
    <w:rsid w:val="000E5778"/>
    <w:rsid w:val="000E5EBB"/>
    <w:rsid w:val="000F0CC7"/>
    <w:rsid w:val="000F1600"/>
    <w:rsid w:val="000F18D8"/>
    <w:rsid w:val="000F19B2"/>
    <w:rsid w:val="000F3175"/>
    <w:rsid w:val="000F6120"/>
    <w:rsid w:val="000F6741"/>
    <w:rsid w:val="00103102"/>
    <w:rsid w:val="00106FC2"/>
    <w:rsid w:val="00110454"/>
    <w:rsid w:val="0011099E"/>
    <w:rsid w:val="001121CC"/>
    <w:rsid w:val="0012059B"/>
    <w:rsid w:val="0012073F"/>
    <w:rsid w:val="00123247"/>
    <w:rsid w:val="0012328F"/>
    <w:rsid w:val="0012338F"/>
    <w:rsid w:val="00124F0F"/>
    <w:rsid w:val="001262E9"/>
    <w:rsid w:val="001278F3"/>
    <w:rsid w:val="001324D5"/>
    <w:rsid w:val="00132A85"/>
    <w:rsid w:val="00134371"/>
    <w:rsid w:val="00134973"/>
    <w:rsid w:val="00134E96"/>
    <w:rsid w:val="00137E13"/>
    <w:rsid w:val="0014062B"/>
    <w:rsid w:val="00140F1E"/>
    <w:rsid w:val="00141686"/>
    <w:rsid w:val="001427BC"/>
    <w:rsid w:val="001437E3"/>
    <w:rsid w:val="00144898"/>
    <w:rsid w:val="00144B79"/>
    <w:rsid w:val="001465F1"/>
    <w:rsid w:val="00147893"/>
    <w:rsid w:val="00152242"/>
    <w:rsid w:val="00152C5C"/>
    <w:rsid w:val="00153085"/>
    <w:rsid w:val="00153CF9"/>
    <w:rsid w:val="00160283"/>
    <w:rsid w:val="00162B6F"/>
    <w:rsid w:val="00163789"/>
    <w:rsid w:val="0016487D"/>
    <w:rsid w:val="00164C31"/>
    <w:rsid w:val="00165DDA"/>
    <w:rsid w:val="00166BF7"/>
    <w:rsid w:val="00166C05"/>
    <w:rsid w:val="00170755"/>
    <w:rsid w:val="0017161E"/>
    <w:rsid w:val="001719DF"/>
    <w:rsid w:val="00172B86"/>
    <w:rsid w:val="001734B0"/>
    <w:rsid w:val="001735CD"/>
    <w:rsid w:val="00173CE9"/>
    <w:rsid w:val="001748CB"/>
    <w:rsid w:val="00175879"/>
    <w:rsid w:val="00175E99"/>
    <w:rsid w:val="0017610B"/>
    <w:rsid w:val="0017611F"/>
    <w:rsid w:val="00176BD0"/>
    <w:rsid w:val="001829EC"/>
    <w:rsid w:val="0018320F"/>
    <w:rsid w:val="00183ADA"/>
    <w:rsid w:val="00184AEA"/>
    <w:rsid w:val="00185A43"/>
    <w:rsid w:val="00185AA0"/>
    <w:rsid w:val="00187D82"/>
    <w:rsid w:val="00193122"/>
    <w:rsid w:val="00194274"/>
    <w:rsid w:val="00195410"/>
    <w:rsid w:val="001956E5"/>
    <w:rsid w:val="00195FE7"/>
    <w:rsid w:val="00196CF2"/>
    <w:rsid w:val="001A1772"/>
    <w:rsid w:val="001A49EF"/>
    <w:rsid w:val="001A66BE"/>
    <w:rsid w:val="001A675E"/>
    <w:rsid w:val="001B0374"/>
    <w:rsid w:val="001B45CF"/>
    <w:rsid w:val="001B56D0"/>
    <w:rsid w:val="001B6389"/>
    <w:rsid w:val="001B72EC"/>
    <w:rsid w:val="001C0ED9"/>
    <w:rsid w:val="001C3A3A"/>
    <w:rsid w:val="001C582D"/>
    <w:rsid w:val="001C6D5A"/>
    <w:rsid w:val="001D0BB4"/>
    <w:rsid w:val="001D2133"/>
    <w:rsid w:val="001D2322"/>
    <w:rsid w:val="001D29F2"/>
    <w:rsid w:val="001D7AC9"/>
    <w:rsid w:val="001E07CD"/>
    <w:rsid w:val="001E0E5A"/>
    <w:rsid w:val="001E4752"/>
    <w:rsid w:val="001F098C"/>
    <w:rsid w:val="001F0CE7"/>
    <w:rsid w:val="001F1306"/>
    <w:rsid w:val="001F35A9"/>
    <w:rsid w:val="001F4FFA"/>
    <w:rsid w:val="00211AF9"/>
    <w:rsid w:val="0021284F"/>
    <w:rsid w:val="0021371B"/>
    <w:rsid w:val="00215776"/>
    <w:rsid w:val="00216E6E"/>
    <w:rsid w:val="00220164"/>
    <w:rsid w:val="002218C5"/>
    <w:rsid w:val="002218C8"/>
    <w:rsid w:val="00221C7A"/>
    <w:rsid w:val="00231570"/>
    <w:rsid w:val="00235E28"/>
    <w:rsid w:val="00236CD1"/>
    <w:rsid w:val="00240FC3"/>
    <w:rsid w:val="00244B14"/>
    <w:rsid w:val="00244EA6"/>
    <w:rsid w:val="00245CFA"/>
    <w:rsid w:val="002479BA"/>
    <w:rsid w:val="00251234"/>
    <w:rsid w:val="00252B07"/>
    <w:rsid w:val="00256ACE"/>
    <w:rsid w:val="002603AD"/>
    <w:rsid w:val="002633C9"/>
    <w:rsid w:val="00263598"/>
    <w:rsid w:val="002661D0"/>
    <w:rsid w:val="00266367"/>
    <w:rsid w:val="00273E21"/>
    <w:rsid w:val="00274C2C"/>
    <w:rsid w:val="002762D2"/>
    <w:rsid w:val="00277871"/>
    <w:rsid w:val="00277F14"/>
    <w:rsid w:val="002808A1"/>
    <w:rsid w:val="0028142D"/>
    <w:rsid w:val="00282626"/>
    <w:rsid w:val="0028627A"/>
    <w:rsid w:val="0028633A"/>
    <w:rsid w:val="002864B1"/>
    <w:rsid w:val="00286943"/>
    <w:rsid w:val="00294277"/>
    <w:rsid w:val="00295856"/>
    <w:rsid w:val="002A2274"/>
    <w:rsid w:val="002A247C"/>
    <w:rsid w:val="002A2F31"/>
    <w:rsid w:val="002A5352"/>
    <w:rsid w:val="002A752A"/>
    <w:rsid w:val="002B1782"/>
    <w:rsid w:val="002B260B"/>
    <w:rsid w:val="002B5294"/>
    <w:rsid w:val="002B708C"/>
    <w:rsid w:val="002C15CD"/>
    <w:rsid w:val="002C2F7E"/>
    <w:rsid w:val="002C4149"/>
    <w:rsid w:val="002C609B"/>
    <w:rsid w:val="002D12E8"/>
    <w:rsid w:val="002D1CD4"/>
    <w:rsid w:val="002D3ED0"/>
    <w:rsid w:val="002D6139"/>
    <w:rsid w:val="002D6A59"/>
    <w:rsid w:val="002D700B"/>
    <w:rsid w:val="002D71AD"/>
    <w:rsid w:val="002D7B34"/>
    <w:rsid w:val="002E07A2"/>
    <w:rsid w:val="002E07DD"/>
    <w:rsid w:val="002E0A38"/>
    <w:rsid w:val="002E10ED"/>
    <w:rsid w:val="002E15FE"/>
    <w:rsid w:val="002E4601"/>
    <w:rsid w:val="002F3294"/>
    <w:rsid w:val="002F4832"/>
    <w:rsid w:val="002F5A79"/>
    <w:rsid w:val="002F6059"/>
    <w:rsid w:val="00301084"/>
    <w:rsid w:val="003012A3"/>
    <w:rsid w:val="003050C1"/>
    <w:rsid w:val="00305DF2"/>
    <w:rsid w:val="00306CB9"/>
    <w:rsid w:val="003118D9"/>
    <w:rsid w:val="0031362B"/>
    <w:rsid w:val="003137A7"/>
    <w:rsid w:val="00314642"/>
    <w:rsid w:val="00314DCE"/>
    <w:rsid w:val="00315CD1"/>
    <w:rsid w:val="00316265"/>
    <w:rsid w:val="00316628"/>
    <w:rsid w:val="00316855"/>
    <w:rsid w:val="0031748F"/>
    <w:rsid w:val="003221A7"/>
    <w:rsid w:val="003261DB"/>
    <w:rsid w:val="003303FF"/>
    <w:rsid w:val="0033091D"/>
    <w:rsid w:val="0033270F"/>
    <w:rsid w:val="00332FA0"/>
    <w:rsid w:val="0033797F"/>
    <w:rsid w:val="00340695"/>
    <w:rsid w:val="003424A8"/>
    <w:rsid w:val="00342CFD"/>
    <w:rsid w:val="00343EC8"/>
    <w:rsid w:val="003453A2"/>
    <w:rsid w:val="00346668"/>
    <w:rsid w:val="00351206"/>
    <w:rsid w:val="0035163F"/>
    <w:rsid w:val="0035170C"/>
    <w:rsid w:val="003517BB"/>
    <w:rsid w:val="00352F2C"/>
    <w:rsid w:val="00356AF6"/>
    <w:rsid w:val="00361738"/>
    <w:rsid w:val="00361A46"/>
    <w:rsid w:val="00363445"/>
    <w:rsid w:val="003635B5"/>
    <w:rsid w:val="00364DF7"/>
    <w:rsid w:val="0036552A"/>
    <w:rsid w:val="00366240"/>
    <w:rsid w:val="003674BD"/>
    <w:rsid w:val="003715FA"/>
    <w:rsid w:val="00373101"/>
    <w:rsid w:val="0037442E"/>
    <w:rsid w:val="00381CFD"/>
    <w:rsid w:val="00382237"/>
    <w:rsid w:val="003860A0"/>
    <w:rsid w:val="00390CEA"/>
    <w:rsid w:val="0039116C"/>
    <w:rsid w:val="00394D20"/>
    <w:rsid w:val="00395E5D"/>
    <w:rsid w:val="003A1934"/>
    <w:rsid w:val="003A28FE"/>
    <w:rsid w:val="003A4341"/>
    <w:rsid w:val="003A5535"/>
    <w:rsid w:val="003A77A7"/>
    <w:rsid w:val="003B03B8"/>
    <w:rsid w:val="003B14FE"/>
    <w:rsid w:val="003B4080"/>
    <w:rsid w:val="003B65DF"/>
    <w:rsid w:val="003C0B25"/>
    <w:rsid w:val="003C1503"/>
    <w:rsid w:val="003C309A"/>
    <w:rsid w:val="003C3D1B"/>
    <w:rsid w:val="003C5730"/>
    <w:rsid w:val="003C78D9"/>
    <w:rsid w:val="003D2ED9"/>
    <w:rsid w:val="003D5569"/>
    <w:rsid w:val="003D6556"/>
    <w:rsid w:val="003D726F"/>
    <w:rsid w:val="003E0E00"/>
    <w:rsid w:val="003E2349"/>
    <w:rsid w:val="003E4C37"/>
    <w:rsid w:val="003E71D1"/>
    <w:rsid w:val="003E743B"/>
    <w:rsid w:val="003F0172"/>
    <w:rsid w:val="003F066E"/>
    <w:rsid w:val="003F1706"/>
    <w:rsid w:val="003F210E"/>
    <w:rsid w:val="003F3D61"/>
    <w:rsid w:val="003F4527"/>
    <w:rsid w:val="003F4904"/>
    <w:rsid w:val="003F5410"/>
    <w:rsid w:val="003F626B"/>
    <w:rsid w:val="00401175"/>
    <w:rsid w:val="00402916"/>
    <w:rsid w:val="00404154"/>
    <w:rsid w:val="0040544B"/>
    <w:rsid w:val="0041004D"/>
    <w:rsid w:val="004113B4"/>
    <w:rsid w:val="00412AD1"/>
    <w:rsid w:val="004146D9"/>
    <w:rsid w:val="004148A8"/>
    <w:rsid w:val="00414BBC"/>
    <w:rsid w:val="004178AD"/>
    <w:rsid w:val="004200C3"/>
    <w:rsid w:val="004204E3"/>
    <w:rsid w:val="00421AF6"/>
    <w:rsid w:val="00423A16"/>
    <w:rsid w:val="004251FB"/>
    <w:rsid w:val="00426D82"/>
    <w:rsid w:val="00430561"/>
    <w:rsid w:val="00430735"/>
    <w:rsid w:val="00433579"/>
    <w:rsid w:val="00434D0F"/>
    <w:rsid w:val="004357C6"/>
    <w:rsid w:val="00435D40"/>
    <w:rsid w:val="00437EFD"/>
    <w:rsid w:val="00442423"/>
    <w:rsid w:val="00442615"/>
    <w:rsid w:val="004429D7"/>
    <w:rsid w:val="004439C0"/>
    <w:rsid w:val="00443D31"/>
    <w:rsid w:val="004466A1"/>
    <w:rsid w:val="00451A3D"/>
    <w:rsid w:val="00452377"/>
    <w:rsid w:val="00455B7E"/>
    <w:rsid w:val="00456580"/>
    <w:rsid w:val="00457D45"/>
    <w:rsid w:val="00462307"/>
    <w:rsid w:val="0046357C"/>
    <w:rsid w:val="00465253"/>
    <w:rsid w:val="004664C5"/>
    <w:rsid w:val="00467061"/>
    <w:rsid w:val="00467CFF"/>
    <w:rsid w:val="004731DC"/>
    <w:rsid w:val="00475B52"/>
    <w:rsid w:val="00476AC3"/>
    <w:rsid w:val="00480187"/>
    <w:rsid w:val="0048322D"/>
    <w:rsid w:val="00484BB7"/>
    <w:rsid w:val="004857C1"/>
    <w:rsid w:val="00485B8A"/>
    <w:rsid w:val="00486161"/>
    <w:rsid w:val="0048649C"/>
    <w:rsid w:val="0048664A"/>
    <w:rsid w:val="00490C87"/>
    <w:rsid w:val="00491172"/>
    <w:rsid w:val="004915B0"/>
    <w:rsid w:val="004958D8"/>
    <w:rsid w:val="00495A40"/>
    <w:rsid w:val="004A00F1"/>
    <w:rsid w:val="004A0A8F"/>
    <w:rsid w:val="004A176A"/>
    <w:rsid w:val="004A5AD2"/>
    <w:rsid w:val="004A5B87"/>
    <w:rsid w:val="004A7C32"/>
    <w:rsid w:val="004B572C"/>
    <w:rsid w:val="004B6143"/>
    <w:rsid w:val="004B7E90"/>
    <w:rsid w:val="004C112C"/>
    <w:rsid w:val="004C256F"/>
    <w:rsid w:val="004C26AF"/>
    <w:rsid w:val="004C29CE"/>
    <w:rsid w:val="004C7270"/>
    <w:rsid w:val="004C7D3E"/>
    <w:rsid w:val="004D0F5A"/>
    <w:rsid w:val="004E1623"/>
    <w:rsid w:val="004E23AF"/>
    <w:rsid w:val="004E395B"/>
    <w:rsid w:val="004E500F"/>
    <w:rsid w:val="004E6983"/>
    <w:rsid w:val="004E7613"/>
    <w:rsid w:val="004E7659"/>
    <w:rsid w:val="004F5162"/>
    <w:rsid w:val="004F5D80"/>
    <w:rsid w:val="004F6F6E"/>
    <w:rsid w:val="004F7920"/>
    <w:rsid w:val="00501A64"/>
    <w:rsid w:val="0050273E"/>
    <w:rsid w:val="005044D9"/>
    <w:rsid w:val="00506E1B"/>
    <w:rsid w:val="0051281A"/>
    <w:rsid w:val="0051634C"/>
    <w:rsid w:val="005175E5"/>
    <w:rsid w:val="00517CEC"/>
    <w:rsid w:val="00517FF6"/>
    <w:rsid w:val="005204A8"/>
    <w:rsid w:val="00524E4F"/>
    <w:rsid w:val="00524EBB"/>
    <w:rsid w:val="0052624B"/>
    <w:rsid w:val="00533E32"/>
    <w:rsid w:val="00534A13"/>
    <w:rsid w:val="00534CEB"/>
    <w:rsid w:val="00535A0F"/>
    <w:rsid w:val="00536342"/>
    <w:rsid w:val="005367EE"/>
    <w:rsid w:val="00537845"/>
    <w:rsid w:val="00540C92"/>
    <w:rsid w:val="00541661"/>
    <w:rsid w:val="00542648"/>
    <w:rsid w:val="0054338B"/>
    <w:rsid w:val="00547E47"/>
    <w:rsid w:val="00550601"/>
    <w:rsid w:val="00554015"/>
    <w:rsid w:val="00555E81"/>
    <w:rsid w:val="00563773"/>
    <w:rsid w:val="00564A4C"/>
    <w:rsid w:val="00567A6D"/>
    <w:rsid w:val="0057468D"/>
    <w:rsid w:val="00575C38"/>
    <w:rsid w:val="00576B24"/>
    <w:rsid w:val="005773EA"/>
    <w:rsid w:val="00580431"/>
    <w:rsid w:val="005818F1"/>
    <w:rsid w:val="005819C4"/>
    <w:rsid w:val="00581C06"/>
    <w:rsid w:val="00590C40"/>
    <w:rsid w:val="00590C81"/>
    <w:rsid w:val="005910C0"/>
    <w:rsid w:val="00595D27"/>
    <w:rsid w:val="00595E98"/>
    <w:rsid w:val="00596828"/>
    <w:rsid w:val="00596BC3"/>
    <w:rsid w:val="00597919"/>
    <w:rsid w:val="005A12B6"/>
    <w:rsid w:val="005A1AFA"/>
    <w:rsid w:val="005A1C0E"/>
    <w:rsid w:val="005A39D7"/>
    <w:rsid w:val="005A5C90"/>
    <w:rsid w:val="005A6700"/>
    <w:rsid w:val="005A67B4"/>
    <w:rsid w:val="005B0E1E"/>
    <w:rsid w:val="005B1737"/>
    <w:rsid w:val="005B1BAB"/>
    <w:rsid w:val="005B32F2"/>
    <w:rsid w:val="005B5726"/>
    <w:rsid w:val="005B5F68"/>
    <w:rsid w:val="005C2A61"/>
    <w:rsid w:val="005C38A8"/>
    <w:rsid w:val="005C4092"/>
    <w:rsid w:val="005C6296"/>
    <w:rsid w:val="005C65AD"/>
    <w:rsid w:val="005D2026"/>
    <w:rsid w:val="005D2AC2"/>
    <w:rsid w:val="005D2E39"/>
    <w:rsid w:val="005D4DE3"/>
    <w:rsid w:val="005D5791"/>
    <w:rsid w:val="005E264D"/>
    <w:rsid w:val="005E50C8"/>
    <w:rsid w:val="005F22F4"/>
    <w:rsid w:val="005F2912"/>
    <w:rsid w:val="005F53DF"/>
    <w:rsid w:val="005F76C3"/>
    <w:rsid w:val="006010B2"/>
    <w:rsid w:val="0060332C"/>
    <w:rsid w:val="00605351"/>
    <w:rsid w:val="006146B4"/>
    <w:rsid w:val="006151BA"/>
    <w:rsid w:val="00620A35"/>
    <w:rsid w:val="006268E7"/>
    <w:rsid w:val="00626A02"/>
    <w:rsid w:val="006276FA"/>
    <w:rsid w:val="00630887"/>
    <w:rsid w:val="00631E36"/>
    <w:rsid w:val="00633551"/>
    <w:rsid w:val="00633941"/>
    <w:rsid w:val="006347BC"/>
    <w:rsid w:val="00634AF8"/>
    <w:rsid w:val="00636B31"/>
    <w:rsid w:val="0064273A"/>
    <w:rsid w:val="00644124"/>
    <w:rsid w:val="00644623"/>
    <w:rsid w:val="00645B83"/>
    <w:rsid w:val="0064600B"/>
    <w:rsid w:val="006463B5"/>
    <w:rsid w:val="00646904"/>
    <w:rsid w:val="006509DF"/>
    <w:rsid w:val="00651083"/>
    <w:rsid w:val="00654476"/>
    <w:rsid w:val="00657006"/>
    <w:rsid w:val="00657CC7"/>
    <w:rsid w:val="006604A1"/>
    <w:rsid w:val="00662528"/>
    <w:rsid w:val="0066298E"/>
    <w:rsid w:val="00662CAA"/>
    <w:rsid w:val="006637F0"/>
    <w:rsid w:val="00664B60"/>
    <w:rsid w:val="00664FE9"/>
    <w:rsid w:val="00665EA7"/>
    <w:rsid w:val="00675725"/>
    <w:rsid w:val="00677372"/>
    <w:rsid w:val="00677CCB"/>
    <w:rsid w:val="006805E8"/>
    <w:rsid w:val="006809DB"/>
    <w:rsid w:val="00683CB0"/>
    <w:rsid w:val="00684822"/>
    <w:rsid w:val="006859B2"/>
    <w:rsid w:val="00685C6F"/>
    <w:rsid w:val="00685FB1"/>
    <w:rsid w:val="00687628"/>
    <w:rsid w:val="0069427E"/>
    <w:rsid w:val="006954B3"/>
    <w:rsid w:val="00695667"/>
    <w:rsid w:val="006A1459"/>
    <w:rsid w:val="006A16DD"/>
    <w:rsid w:val="006A47F7"/>
    <w:rsid w:val="006B08AE"/>
    <w:rsid w:val="006B15FC"/>
    <w:rsid w:val="006B1CBD"/>
    <w:rsid w:val="006B1D84"/>
    <w:rsid w:val="006B255D"/>
    <w:rsid w:val="006B350E"/>
    <w:rsid w:val="006B4425"/>
    <w:rsid w:val="006B51E7"/>
    <w:rsid w:val="006B69ED"/>
    <w:rsid w:val="006C101C"/>
    <w:rsid w:val="006C1281"/>
    <w:rsid w:val="006C21A3"/>
    <w:rsid w:val="006C3C45"/>
    <w:rsid w:val="006C50F8"/>
    <w:rsid w:val="006C5118"/>
    <w:rsid w:val="006C5A02"/>
    <w:rsid w:val="006C5CF9"/>
    <w:rsid w:val="006D2085"/>
    <w:rsid w:val="006D54A7"/>
    <w:rsid w:val="006E32D1"/>
    <w:rsid w:val="006E49D2"/>
    <w:rsid w:val="006F2E61"/>
    <w:rsid w:val="006F3D81"/>
    <w:rsid w:val="006F71CC"/>
    <w:rsid w:val="006F7C56"/>
    <w:rsid w:val="006F7EE8"/>
    <w:rsid w:val="0070071F"/>
    <w:rsid w:val="0070307F"/>
    <w:rsid w:val="007030F4"/>
    <w:rsid w:val="00703984"/>
    <w:rsid w:val="00707A9D"/>
    <w:rsid w:val="007118DE"/>
    <w:rsid w:val="00712865"/>
    <w:rsid w:val="007154F1"/>
    <w:rsid w:val="00715D85"/>
    <w:rsid w:val="00715E50"/>
    <w:rsid w:val="00715F6F"/>
    <w:rsid w:val="007166E7"/>
    <w:rsid w:val="00716B64"/>
    <w:rsid w:val="00716D94"/>
    <w:rsid w:val="0072018E"/>
    <w:rsid w:val="00720523"/>
    <w:rsid w:val="0072053C"/>
    <w:rsid w:val="00721A8E"/>
    <w:rsid w:val="0072329F"/>
    <w:rsid w:val="00723CC1"/>
    <w:rsid w:val="00724A35"/>
    <w:rsid w:val="00730452"/>
    <w:rsid w:val="00731EB1"/>
    <w:rsid w:val="00732DCB"/>
    <w:rsid w:val="00733845"/>
    <w:rsid w:val="00736BE3"/>
    <w:rsid w:val="00737506"/>
    <w:rsid w:val="00740318"/>
    <w:rsid w:val="00742C8F"/>
    <w:rsid w:val="0074460B"/>
    <w:rsid w:val="007447BA"/>
    <w:rsid w:val="00744877"/>
    <w:rsid w:val="00744D50"/>
    <w:rsid w:val="007467F9"/>
    <w:rsid w:val="007473EE"/>
    <w:rsid w:val="00751F0B"/>
    <w:rsid w:val="00752AEB"/>
    <w:rsid w:val="00753CDC"/>
    <w:rsid w:val="00754CB4"/>
    <w:rsid w:val="00760DBF"/>
    <w:rsid w:val="00760F03"/>
    <w:rsid w:val="0076203A"/>
    <w:rsid w:val="007624BC"/>
    <w:rsid w:val="007644E3"/>
    <w:rsid w:val="007701C0"/>
    <w:rsid w:val="00770C6F"/>
    <w:rsid w:val="00773169"/>
    <w:rsid w:val="00773A98"/>
    <w:rsid w:val="00775727"/>
    <w:rsid w:val="0077630C"/>
    <w:rsid w:val="007763F8"/>
    <w:rsid w:val="007765CF"/>
    <w:rsid w:val="00776AF2"/>
    <w:rsid w:val="0077725E"/>
    <w:rsid w:val="007775DC"/>
    <w:rsid w:val="00782E84"/>
    <w:rsid w:val="00782F48"/>
    <w:rsid w:val="00783D24"/>
    <w:rsid w:val="00785616"/>
    <w:rsid w:val="00785C35"/>
    <w:rsid w:val="00786B4C"/>
    <w:rsid w:val="007906EC"/>
    <w:rsid w:val="007941CE"/>
    <w:rsid w:val="007947EA"/>
    <w:rsid w:val="00796BAB"/>
    <w:rsid w:val="007A10E1"/>
    <w:rsid w:val="007A433A"/>
    <w:rsid w:val="007B227E"/>
    <w:rsid w:val="007B27C2"/>
    <w:rsid w:val="007B27F1"/>
    <w:rsid w:val="007B2F45"/>
    <w:rsid w:val="007B3265"/>
    <w:rsid w:val="007B4DD7"/>
    <w:rsid w:val="007B51A6"/>
    <w:rsid w:val="007B5A30"/>
    <w:rsid w:val="007B6515"/>
    <w:rsid w:val="007B78C5"/>
    <w:rsid w:val="007B7D73"/>
    <w:rsid w:val="007C24DA"/>
    <w:rsid w:val="007C5978"/>
    <w:rsid w:val="007C6DD7"/>
    <w:rsid w:val="007C6DF3"/>
    <w:rsid w:val="007C7275"/>
    <w:rsid w:val="007C7E7D"/>
    <w:rsid w:val="007D0176"/>
    <w:rsid w:val="007D0B98"/>
    <w:rsid w:val="007D1D23"/>
    <w:rsid w:val="007D4EC6"/>
    <w:rsid w:val="007D5120"/>
    <w:rsid w:val="007E00ED"/>
    <w:rsid w:val="007E0DFB"/>
    <w:rsid w:val="007E112E"/>
    <w:rsid w:val="007E31E4"/>
    <w:rsid w:val="007E37D3"/>
    <w:rsid w:val="007E4740"/>
    <w:rsid w:val="007E4B0F"/>
    <w:rsid w:val="007E74C6"/>
    <w:rsid w:val="007E761C"/>
    <w:rsid w:val="007F1D1E"/>
    <w:rsid w:val="007F2411"/>
    <w:rsid w:val="007F3108"/>
    <w:rsid w:val="007F3287"/>
    <w:rsid w:val="007F3613"/>
    <w:rsid w:val="007F6E44"/>
    <w:rsid w:val="00801B5A"/>
    <w:rsid w:val="00803A70"/>
    <w:rsid w:val="0080414F"/>
    <w:rsid w:val="00805AA6"/>
    <w:rsid w:val="0080761E"/>
    <w:rsid w:val="008116A7"/>
    <w:rsid w:val="0081228C"/>
    <w:rsid w:val="0081457E"/>
    <w:rsid w:val="0081511A"/>
    <w:rsid w:val="00817DF0"/>
    <w:rsid w:val="00821FAB"/>
    <w:rsid w:val="00823D1D"/>
    <w:rsid w:val="00826667"/>
    <w:rsid w:val="008272A4"/>
    <w:rsid w:val="00832A57"/>
    <w:rsid w:val="00832AA0"/>
    <w:rsid w:val="00835F39"/>
    <w:rsid w:val="00840387"/>
    <w:rsid w:val="00841239"/>
    <w:rsid w:val="00841E67"/>
    <w:rsid w:val="00843E38"/>
    <w:rsid w:val="00844782"/>
    <w:rsid w:val="008539A6"/>
    <w:rsid w:val="00853E6D"/>
    <w:rsid w:val="00854340"/>
    <w:rsid w:val="00854BA7"/>
    <w:rsid w:val="00855B19"/>
    <w:rsid w:val="00857E22"/>
    <w:rsid w:val="008605C7"/>
    <w:rsid w:val="0086261A"/>
    <w:rsid w:val="00862EE8"/>
    <w:rsid w:val="008655A9"/>
    <w:rsid w:val="00866358"/>
    <w:rsid w:val="00872019"/>
    <w:rsid w:val="00873AFD"/>
    <w:rsid w:val="00875408"/>
    <w:rsid w:val="008809D0"/>
    <w:rsid w:val="00881245"/>
    <w:rsid w:val="00881437"/>
    <w:rsid w:val="00884FD0"/>
    <w:rsid w:val="00886572"/>
    <w:rsid w:val="00887113"/>
    <w:rsid w:val="00892C55"/>
    <w:rsid w:val="0089655C"/>
    <w:rsid w:val="008A018F"/>
    <w:rsid w:val="008A0560"/>
    <w:rsid w:val="008A3C47"/>
    <w:rsid w:val="008A698B"/>
    <w:rsid w:val="008A7A05"/>
    <w:rsid w:val="008B455F"/>
    <w:rsid w:val="008B5C2F"/>
    <w:rsid w:val="008B7DBC"/>
    <w:rsid w:val="008C2820"/>
    <w:rsid w:val="008C4F68"/>
    <w:rsid w:val="008C5970"/>
    <w:rsid w:val="008C733D"/>
    <w:rsid w:val="008C76A7"/>
    <w:rsid w:val="008D0351"/>
    <w:rsid w:val="008D0B9F"/>
    <w:rsid w:val="008D0FD2"/>
    <w:rsid w:val="008D1EF5"/>
    <w:rsid w:val="008D6CBE"/>
    <w:rsid w:val="008E1298"/>
    <w:rsid w:val="008E35A5"/>
    <w:rsid w:val="008E3620"/>
    <w:rsid w:val="008E39A3"/>
    <w:rsid w:val="008F2F91"/>
    <w:rsid w:val="008F3185"/>
    <w:rsid w:val="00900699"/>
    <w:rsid w:val="00900BC8"/>
    <w:rsid w:val="00900E7B"/>
    <w:rsid w:val="00901BA5"/>
    <w:rsid w:val="00902A9F"/>
    <w:rsid w:val="00903678"/>
    <w:rsid w:val="00905C08"/>
    <w:rsid w:val="00907155"/>
    <w:rsid w:val="0091143D"/>
    <w:rsid w:val="00911BD8"/>
    <w:rsid w:val="00914767"/>
    <w:rsid w:val="009178DE"/>
    <w:rsid w:val="00917B65"/>
    <w:rsid w:val="00921B9E"/>
    <w:rsid w:val="009253CE"/>
    <w:rsid w:val="00925A90"/>
    <w:rsid w:val="00926439"/>
    <w:rsid w:val="009303FA"/>
    <w:rsid w:val="0093130E"/>
    <w:rsid w:val="0093180B"/>
    <w:rsid w:val="009322F2"/>
    <w:rsid w:val="009336BF"/>
    <w:rsid w:val="00940F64"/>
    <w:rsid w:val="00945C57"/>
    <w:rsid w:val="0094735A"/>
    <w:rsid w:val="00950A9C"/>
    <w:rsid w:val="00951F79"/>
    <w:rsid w:val="00952EDB"/>
    <w:rsid w:val="009552AE"/>
    <w:rsid w:val="00956083"/>
    <w:rsid w:val="00956176"/>
    <w:rsid w:val="00956B3E"/>
    <w:rsid w:val="0095778C"/>
    <w:rsid w:val="00957F3F"/>
    <w:rsid w:val="00960303"/>
    <w:rsid w:val="00962E7E"/>
    <w:rsid w:val="009634B7"/>
    <w:rsid w:val="00964EAE"/>
    <w:rsid w:val="00967109"/>
    <w:rsid w:val="00967740"/>
    <w:rsid w:val="00970ED9"/>
    <w:rsid w:val="009752AC"/>
    <w:rsid w:val="00976E68"/>
    <w:rsid w:val="0097793B"/>
    <w:rsid w:val="00981119"/>
    <w:rsid w:val="00981120"/>
    <w:rsid w:val="00982154"/>
    <w:rsid w:val="00982AD3"/>
    <w:rsid w:val="009848E7"/>
    <w:rsid w:val="0098659C"/>
    <w:rsid w:val="009868C0"/>
    <w:rsid w:val="009878AF"/>
    <w:rsid w:val="00990565"/>
    <w:rsid w:val="00990E23"/>
    <w:rsid w:val="009914FB"/>
    <w:rsid w:val="00991F26"/>
    <w:rsid w:val="00994B04"/>
    <w:rsid w:val="00997FA5"/>
    <w:rsid w:val="009B2C93"/>
    <w:rsid w:val="009B62CB"/>
    <w:rsid w:val="009B7175"/>
    <w:rsid w:val="009B7B4C"/>
    <w:rsid w:val="009C1AF8"/>
    <w:rsid w:val="009C1B47"/>
    <w:rsid w:val="009C39BB"/>
    <w:rsid w:val="009C3C55"/>
    <w:rsid w:val="009C49A9"/>
    <w:rsid w:val="009C687B"/>
    <w:rsid w:val="009C6C92"/>
    <w:rsid w:val="009D2CC8"/>
    <w:rsid w:val="009D38A3"/>
    <w:rsid w:val="009D4B08"/>
    <w:rsid w:val="009D6442"/>
    <w:rsid w:val="009E0E48"/>
    <w:rsid w:val="009E1355"/>
    <w:rsid w:val="009E2BDF"/>
    <w:rsid w:val="009E3278"/>
    <w:rsid w:val="009E344D"/>
    <w:rsid w:val="009E549C"/>
    <w:rsid w:val="009F329F"/>
    <w:rsid w:val="009F351A"/>
    <w:rsid w:val="009F3908"/>
    <w:rsid w:val="009F4429"/>
    <w:rsid w:val="009F70E1"/>
    <w:rsid w:val="00A04ED4"/>
    <w:rsid w:val="00A05FD5"/>
    <w:rsid w:val="00A065E2"/>
    <w:rsid w:val="00A119E0"/>
    <w:rsid w:val="00A12BC5"/>
    <w:rsid w:val="00A13B8E"/>
    <w:rsid w:val="00A206B7"/>
    <w:rsid w:val="00A20CE3"/>
    <w:rsid w:val="00A20F8F"/>
    <w:rsid w:val="00A2133B"/>
    <w:rsid w:val="00A21B8D"/>
    <w:rsid w:val="00A22877"/>
    <w:rsid w:val="00A23089"/>
    <w:rsid w:val="00A26329"/>
    <w:rsid w:val="00A26EDD"/>
    <w:rsid w:val="00A27081"/>
    <w:rsid w:val="00A313BE"/>
    <w:rsid w:val="00A336B8"/>
    <w:rsid w:val="00A35D5B"/>
    <w:rsid w:val="00A35D9E"/>
    <w:rsid w:val="00A40412"/>
    <w:rsid w:val="00A40B12"/>
    <w:rsid w:val="00A42A48"/>
    <w:rsid w:val="00A44983"/>
    <w:rsid w:val="00A4538B"/>
    <w:rsid w:val="00A45AB6"/>
    <w:rsid w:val="00A46B2E"/>
    <w:rsid w:val="00A47CBC"/>
    <w:rsid w:val="00A523E2"/>
    <w:rsid w:val="00A53858"/>
    <w:rsid w:val="00A55170"/>
    <w:rsid w:val="00A55B90"/>
    <w:rsid w:val="00A5700D"/>
    <w:rsid w:val="00A6082E"/>
    <w:rsid w:val="00A632ED"/>
    <w:rsid w:val="00A6642E"/>
    <w:rsid w:val="00A71DEE"/>
    <w:rsid w:val="00A730A6"/>
    <w:rsid w:val="00A7333D"/>
    <w:rsid w:val="00A75F68"/>
    <w:rsid w:val="00A75FD1"/>
    <w:rsid w:val="00A7673D"/>
    <w:rsid w:val="00A82416"/>
    <w:rsid w:val="00A83447"/>
    <w:rsid w:val="00A85AFF"/>
    <w:rsid w:val="00A87945"/>
    <w:rsid w:val="00A919FF"/>
    <w:rsid w:val="00A9348E"/>
    <w:rsid w:val="00A96D5B"/>
    <w:rsid w:val="00AA27F5"/>
    <w:rsid w:val="00AA36E9"/>
    <w:rsid w:val="00AA4DD7"/>
    <w:rsid w:val="00AB057A"/>
    <w:rsid w:val="00AB06DA"/>
    <w:rsid w:val="00AB0A05"/>
    <w:rsid w:val="00AB14D7"/>
    <w:rsid w:val="00AB2F7F"/>
    <w:rsid w:val="00AB510D"/>
    <w:rsid w:val="00AB54FC"/>
    <w:rsid w:val="00AB7FE3"/>
    <w:rsid w:val="00AC14CF"/>
    <w:rsid w:val="00AC3B63"/>
    <w:rsid w:val="00AC4A56"/>
    <w:rsid w:val="00AC4C72"/>
    <w:rsid w:val="00AC5F6E"/>
    <w:rsid w:val="00AC623C"/>
    <w:rsid w:val="00AC7E89"/>
    <w:rsid w:val="00AC7EBD"/>
    <w:rsid w:val="00AD2BD5"/>
    <w:rsid w:val="00AE3DD0"/>
    <w:rsid w:val="00AE3FA4"/>
    <w:rsid w:val="00AF6EC8"/>
    <w:rsid w:val="00B0152D"/>
    <w:rsid w:val="00B04054"/>
    <w:rsid w:val="00B05D2A"/>
    <w:rsid w:val="00B06619"/>
    <w:rsid w:val="00B07617"/>
    <w:rsid w:val="00B105D1"/>
    <w:rsid w:val="00B1510F"/>
    <w:rsid w:val="00B1522D"/>
    <w:rsid w:val="00B1530E"/>
    <w:rsid w:val="00B15B82"/>
    <w:rsid w:val="00B2018E"/>
    <w:rsid w:val="00B20262"/>
    <w:rsid w:val="00B21857"/>
    <w:rsid w:val="00B23B6D"/>
    <w:rsid w:val="00B30A1E"/>
    <w:rsid w:val="00B32AE2"/>
    <w:rsid w:val="00B32F6D"/>
    <w:rsid w:val="00B33F60"/>
    <w:rsid w:val="00B36592"/>
    <w:rsid w:val="00B37956"/>
    <w:rsid w:val="00B41647"/>
    <w:rsid w:val="00B431E8"/>
    <w:rsid w:val="00B44A90"/>
    <w:rsid w:val="00B44B44"/>
    <w:rsid w:val="00B467A0"/>
    <w:rsid w:val="00B46FDD"/>
    <w:rsid w:val="00B4728F"/>
    <w:rsid w:val="00B47293"/>
    <w:rsid w:val="00B476F4"/>
    <w:rsid w:val="00B50419"/>
    <w:rsid w:val="00B535BD"/>
    <w:rsid w:val="00B55612"/>
    <w:rsid w:val="00B55F78"/>
    <w:rsid w:val="00B560ED"/>
    <w:rsid w:val="00B6038C"/>
    <w:rsid w:val="00B65E26"/>
    <w:rsid w:val="00B6719B"/>
    <w:rsid w:val="00B704B0"/>
    <w:rsid w:val="00B749A9"/>
    <w:rsid w:val="00B815A2"/>
    <w:rsid w:val="00B85E1D"/>
    <w:rsid w:val="00B864D3"/>
    <w:rsid w:val="00B9337B"/>
    <w:rsid w:val="00B93B19"/>
    <w:rsid w:val="00B94282"/>
    <w:rsid w:val="00B942B8"/>
    <w:rsid w:val="00BA02E7"/>
    <w:rsid w:val="00BA6B17"/>
    <w:rsid w:val="00BB19EF"/>
    <w:rsid w:val="00BB2379"/>
    <w:rsid w:val="00BB5E10"/>
    <w:rsid w:val="00BB65BD"/>
    <w:rsid w:val="00BB7371"/>
    <w:rsid w:val="00BC327B"/>
    <w:rsid w:val="00BC72F4"/>
    <w:rsid w:val="00BC7B70"/>
    <w:rsid w:val="00BD0C23"/>
    <w:rsid w:val="00BD1957"/>
    <w:rsid w:val="00BD2739"/>
    <w:rsid w:val="00BD69F9"/>
    <w:rsid w:val="00BE0B1C"/>
    <w:rsid w:val="00BE1BA9"/>
    <w:rsid w:val="00BE215D"/>
    <w:rsid w:val="00BE3677"/>
    <w:rsid w:val="00BE4E78"/>
    <w:rsid w:val="00BF03F0"/>
    <w:rsid w:val="00BF0F15"/>
    <w:rsid w:val="00BF3FB1"/>
    <w:rsid w:val="00C11759"/>
    <w:rsid w:val="00C11BA2"/>
    <w:rsid w:val="00C11BF4"/>
    <w:rsid w:val="00C13366"/>
    <w:rsid w:val="00C15DC0"/>
    <w:rsid w:val="00C16374"/>
    <w:rsid w:val="00C16A24"/>
    <w:rsid w:val="00C179B7"/>
    <w:rsid w:val="00C2033F"/>
    <w:rsid w:val="00C20E05"/>
    <w:rsid w:val="00C21146"/>
    <w:rsid w:val="00C21C7D"/>
    <w:rsid w:val="00C21DCB"/>
    <w:rsid w:val="00C22236"/>
    <w:rsid w:val="00C247D1"/>
    <w:rsid w:val="00C272D0"/>
    <w:rsid w:val="00C2749C"/>
    <w:rsid w:val="00C342FF"/>
    <w:rsid w:val="00C36151"/>
    <w:rsid w:val="00C3657C"/>
    <w:rsid w:val="00C41D91"/>
    <w:rsid w:val="00C43C86"/>
    <w:rsid w:val="00C44C9A"/>
    <w:rsid w:val="00C45F09"/>
    <w:rsid w:val="00C46824"/>
    <w:rsid w:val="00C4767A"/>
    <w:rsid w:val="00C47905"/>
    <w:rsid w:val="00C47912"/>
    <w:rsid w:val="00C52067"/>
    <w:rsid w:val="00C546CB"/>
    <w:rsid w:val="00C548C8"/>
    <w:rsid w:val="00C558BD"/>
    <w:rsid w:val="00C572C2"/>
    <w:rsid w:val="00C576EF"/>
    <w:rsid w:val="00C623FD"/>
    <w:rsid w:val="00C62CCF"/>
    <w:rsid w:val="00C63E4D"/>
    <w:rsid w:val="00C64150"/>
    <w:rsid w:val="00C67638"/>
    <w:rsid w:val="00C704DB"/>
    <w:rsid w:val="00C710A5"/>
    <w:rsid w:val="00C75690"/>
    <w:rsid w:val="00C80817"/>
    <w:rsid w:val="00C865F9"/>
    <w:rsid w:val="00C86F5E"/>
    <w:rsid w:val="00C913B3"/>
    <w:rsid w:val="00C92091"/>
    <w:rsid w:val="00C9230E"/>
    <w:rsid w:val="00C93FF4"/>
    <w:rsid w:val="00CA0637"/>
    <w:rsid w:val="00CA2B62"/>
    <w:rsid w:val="00CA3FF5"/>
    <w:rsid w:val="00CA67EE"/>
    <w:rsid w:val="00CA7ED1"/>
    <w:rsid w:val="00CB231F"/>
    <w:rsid w:val="00CB4D9A"/>
    <w:rsid w:val="00CB565C"/>
    <w:rsid w:val="00CB58FA"/>
    <w:rsid w:val="00CB5B65"/>
    <w:rsid w:val="00CB5FBA"/>
    <w:rsid w:val="00CB6CC2"/>
    <w:rsid w:val="00CB7594"/>
    <w:rsid w:val="00CB7AB6"/>
    <w:rsid w:val="00CC0921"/>
    <w:rsid w:val="00CC22D1"/>
    <w:rsid w:val="00CD0AE4"/>
    <w:rsid w:val="00CD0E25"/>
    <w:rsid w:val="00CD5EFF"/>
    <w:rsid w:val="00CD682C"/>
    <w:rsid w:val="00CD7122"/>
    <w:rsid w:val="00CE26EB"/>
    <w:rsid w:val="00CF1D5F"/>
    <w:rsid w:val="00CF3139"/>
    <w:rsid w:val="00CF34D9"/>
    <w:rsid w:val="00CF5039"/>
    <w:rsid w:val="00D00F66"/>
    <w:rsid w:val="00D03158"/>
    <w:rsid w:val="00D04331"/>
    <w:rsid w:val="00D04F22"/>
    <w:rsid w:val="00D06229"/>
    <w:rsid w:val="00D11C96"/>
    <w:rsid w:val="00D13F6B"/>
    <w:rsid w:val="00D14EEA"/>
    <w:rsid w:val="00D202E6"/>
    <w:rsid w:val="00D215F7"/>
    <w:rsid w:val="00D21FB4"/>
    <w:rsid w:val="00D22C42"/>
    <w:rsid w:val="00D235D7"/>
    <w:rsid w:val="00D24DBF"/>
    <w:rsid w:val="00D25752"/>
    <w:rsid w:val="00D25DB4"/>
    <w:rsid w:val="00D261AD"/>
    <w:rsid w:val="00D265DC"/>
    <w:rsid w:val="00D27F61"/>
    <w:rsid w:val="00D32ECF"/>
    <w:rsid w:val="00D336F8"/>
    <w:rsid w:val="00D36E00"/>
    <w:rsid w:val="00D3726F"/>
    <w:rsid w:val="00D4012D"/>
    <w:rsid w:val="00D40268"/>
    <w:rsid w:val="00D4151A"/>
    <w:rsid w:val="00D41CFD"/>
    <w:rsid w:val="00D41DD3"/>
    <w:rsid w:val="00D429FE"/>
    <w:rsid w:val="00D42D32"/>
    <w:rsid w:val="00D438B9"/>
    <w:rsid w:val="00D43B18"/>
    <w:rsid w:val="00D44BDD"/>
    <w:rsid w:val="00D44C38"/>
    <w:rsid w:val="00D456D6"/>
    <w:rsid w:val="00D46E2D"/>
    <w:rsid w:val="00D4703A"/>
    <w:rsid w:val="00D47713"/>
    <w:rsid w:val="00D50BFF"/>
    <w:rsid w:val="00D517B0"/>
    <w:rsid w:val="00D54E5E"/>
    <w:rsid w:val="00D57FC9"/>
    <w:rsid w:val="00D628B3"/>
    <w:rsid w:val="00D630A0"/>
    <w:rsid w:val="00D6374E"/>
    <w:rsid w:val="00D6456B"/>
    <w:rsid w:val="00D646D3"/>
    <w:rsid w:val="00D6555F"/>
    <w:rsid w:val="00D65FFE"/>
    <w:rsid w:val="00D73E72"/>
    <w:rsid w:val="00D74131"/>
    <w:rsid w:val="00D801F4"/>
    <w:rsid w:val="00D80808"/>
    <w:rsid w:val="00D83EE8"/>
    <w:rsid w:val="00D850C4"/>
    <w:rsid w:val="00D94B4C"/>
    <w:rsid w:val="00D9679E"/>
    <w:rsid w:val="00D97279"/>
    <w:rsid w:val="00DA072F"/>
    <w:rsid w:val="00DA1044"/>
    <w:rsid w:val="00DA3639"/>
    <w:rsid w:val="00DA38DB"/>
    <w:rsid w:val="00DA5CA9"/>
    <w:rsid w:val="00DB032B"/>
    <w:rsid w:val="00DB0B73"/>
    <w:rsid w:val="00DB1296"/>
    <w:rsid w:val="00DB2070"/>
    <w:rsid w:val="00DB3A92"/>
    <w:rsid w:val="00DB6877"/>
    <w:rsid w:val="00DB6D2D"/>
    <w:rsid w:val="00DC09BF"/>
    <w:rsid w:val="00DC495C"/>
    <w:rsid w:val="00DC695E"/>
    <w:rsid w:val="00DD0AFE"/>
    <w:rsid w:val="00DD196E"/>
    <w:rsid w:val="00DD2EB9"/>
    <w:rsid w:val="00DD3C73"/>
    <w:rsid w:val="00DD4F9D"/>
    <w:rsid w:val="00DD6203"/>
    <w:rsid w:val="00DF22FF"/>
    <w:rsid w:val="00DF337E"/>
    <w:rsid w:val="00DF3675"/>
    <w:rsid w:val="00E01658"/>
    <w:rsid w:val="00E0375B"/>
    <w:rsid w:val="00E03FF6"/>
    <w:rsid w:val="00E05D35"/>
    <w:rsid w:val="00E073B5"/>
    <w:rsid w:val="00E10E4B"/>
    <w:rsid w:val="00E11E4B"/>
    <w:rsid w:val="00E12DBA"/>
    <w:rsid w:val="00E14EC4"/>
    <w:rsid w:val="00E265D2"/>
    <w:rsid w:val="00E26B69"/>
    <w:rsid w:val="00E301B6"/>
    <w:rsid w:val="00E30F7F"/>
    <w:rsid w:val="00E33E32"/>
    <w:rsid w:val="00E363FA"/>
    <w:rsid w:val="00E37382"/>
    <w:rsid w:val="00E412A4"/>
    <w:rsid w:val="00E425F6"/>
    <w:rsid w:val="00E453B5"/>
    <w:rsid w:val="00E5090C"/>
    <w:rsid w:val="00E51314"/>
    <w:rsid w:val="00E536A6"/>
    <w:rsid w:val="00E536FC"/>
    <w:rsid w:val="00E5383F"/>
    <w:rsid w:val="00E54EE2"/>
    <w:rsid w:val="00E570E8"/>
    <w:rsid w:val="00E5761F"/>
    <w:rsid w:val="00E57C22"/>
    <w:rsid w:val="00E63405"/>
    <w:rsid w:val="00E63F3B"/>
    <w:rsid w:val="00E6578B"/>
    <w:rsid w:val="00E666D5"/>
    <w:rsid w:val="00E7022D"/>
    <w:rsid w:val="00E721EA"/>
    <w:rsid w:val="00E73969"/>
    <w:rsid w:val="00E7562E"/>
    <w:rsid w:val="00E81FFE"/>
    <w:rsid w:val="00E8610C"/>
    <w:rsid w:val="00E868F8"/>
    <w:rsid w:val="00E91C76"/>
    <w:rsid w:val="00E943B9"/>
    <w:rsid w:val="00E97331"/>
    <w:rsid w:val="00EA097D"/>
    <w:rsid w:val="00EA30D8"/>
    <w:rsid w:val="00EA31CC"/>
    <w:rsid w:val="00EA7018"/>
    <w:rsid w:val="00EB036E"/>
    <w:rsid w:val="00EB06DB"/>
    <w:rsid w:val="00EB2A6E"/>
    <w:rsid w:val="00EC01A7"/>
    <w:rsid w:val="00EC080C"/>
    <w:rsid w:val="00EC4DD0"/>
    <w:rsid w:val="00EC6FE2"/>
    <w:rsid w:val="00EC7B7B"/>
    <w:rsid w:val="00ED03F1"/>
    <w:rsid w:val="00ED42D6"/>
    <w:rsid w:val="00ED6E42"/>
    <w:rsid w:val="00ED7562"/>
    <w:rsid w:val="00EE6725"/>
    <w:rsid w:val="00EE67DF"/>
    <w:rsid w:val="00EF0744"/>
    <w:rsid w:val="00EF1FE4"/>
    <w:rsid w:val="00EF27BA"/>
    <w:rsid w:val="00EF4D5A"/>
    <w:rsid w:val="00EF5025"/>
    <w:rsid w:val="00EF6322"/>
    <w:rsid w:val="00EF7462"/>
    <w:rsid w:val="00EF7C36"/>
    <w:rsid w:val="00F02989"/>
    <w:rsid w:val="00F04C86"/>
    <w:rsid w:val="00F04EA4"/>
    <w:rsid w:val="00F05B7E"/>
    <w:rsid w:val="00F138E2"/>
    <w:rsid w:val="00F143E2"/>
    <w:rsid w:val="00F16AA9"/>
    <w:rsid w:val="00F174B5"/>
    <w:rsid w:val="00F237B2"/>
    <w:rsid w:val="00F25A25"/>
    <w:rsid w:val="00F25EA0"/>
    <w:rsid w:val="00F312CC"/>
    <w:rsid w:val="00F33872"/>
    <w:rsid w:val="00F342B8"/>
    <w:rsid w:val="00F3443C"/>
    <w:rsid w:val="00F34628"/>
    <w:rsid w:val="00F34F49"/>
    <w:rsid w:val="00F378D2"/>
    <w:rsid w:val="00F40CB2"/>
    <w:rsid w:val="00F466E9"/>
    <w:rsid w:val="00F51F5F"/>
    <w:rsid w:val="00F52708"/>
    <w:rsid w:val="00F5391A"/>
    <w:rsid w:val="00F542CE"/>
    <w:rsid w:val="00F54C9B"/>
    <w:rsid w:val="00F54FE2"/>
    <w:rsid w:val="00F57005"/>
    <w:rsid w:val="00F62E8B"/>
    <w:rsid w:val="00F63BC0"/>
    <w:rsid w:val="00F6451F"/>
    <w:rsid w:val="00F66EC1"/>
    <w:rsid w:val="00F7102F"/>
    <w:rsid w:val="00F71994"/>
    <w:rsid w:val="00F7494F"/>
    <w:rsid w:val="00F77CBF"/>
    <w:rsid w:val="00F80465"/>
    <w:rsid w:val="00F80CA4"/>
    <w:rsid w:val="00F818BF"/>
    <w:rsid w:val="00F8203F"/>
    <w:rsid w:val="00F86334"/>
    <w:rsid w:val="00F8798B"/>
    <w:rsid w:val="00F9314D"/>
    <w:rsid w:val="00F96AC2"/>
    <w:rsid w:val="00F97CDA"/>
    <w:rsid w:val="00FA430F"/>
    <w:rsid w:val="00FA46FF"/>
    <w:rsid w:val="00FA47B1"/>
    <w:rsid w:val="00FB085B"/>
    <w:rsid w:val="00FB0E8E"/>
    <w:rsid w:val="00FB1582"/>
    <w:rsid w:val="00FB1D3B"/>
    <w:rsid w:val="00FB43C8"/>
    <w:rsid w:val="00FB508A"/>
    <w:rsid w:val="00FB6C53"/>
    <w:rsid w:val="00FC0301"/>
    <w:rsid w:val="00FC04AB"/>
    <w:rsid w:val="00FC1BB9"/>
    <w:rsid w:val="00FC3A8D"/>
    <w:rsid w:val="00FC3B4A"/>
    <w:rsid w:val="00FC496D"/>
    <w:rsid w:val="00FC53A7"/>
    <w:rsid w:val="00FD2761"/>
    <w:rsid w:val="00FD35D9"/>
    <w:rsid w:val="00FD5141"/>
    <w:rsid w:val="00FD7A52"/>
    <w:rsid w:val="00FE0A6A"/>
    <w:rsid w:val="00FE5BE3"/>
    <w:rsid w:val="00FE7859"/>
    <w:rsid w:val="00FF2CD5"/>
    <w:rsid w:val="00FF4293"/>
    <w:rsid w:val="00FF579C"/>
    <w:rsid w:val="00FF5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4">
      <o:colormenu v:ext="edit" strokecolor="red"/>
    </o:shapedefaults>
    <o:shapelayout v:ext="edit">
      <o:idmap v:ext="edit" data="1"/>
      <o:rules v:ext="edit">
        <o:r id="V:Rule1" type="callout" idref="#_x0000_s1058"/>
        <o:r id="V:Rule2" type="callout" idref="#_x0000_s1057"/>
        <o:r id="V:Rule3" type="callout" idref="#_x0000_s1056"/>
        <o:r id="V:Rule4" type="callout" idref="#_x0000_s1055"/>
        <o:r id="V:Rule5" type="callout" idref="#_x0000_s1054"/>
        <o:r id="V:Rule6" type="callout" idref="#_x0000_s1053"/>
        <o:r id="V:Rule7" type="callout" idref="#_x0000_s1052"/>
        <o:r id="V:Rule18" type="callout" idref="#_x0000_s1051"/>
        <o:r id="V:Rule19" type="callout" idref="#_x0000_s1050"/>
        <o:r id="V:Rule20" type="callout" idref="#_x0000_s1049"/>
        <o:r id="V:Rule21" type="connector" idref="#_x0000_s1042"/>
        <o:r id="V:Rule22" type="connector" idref="#_x0000_s1044"/>
        <o:r id="V:Rule23" type="connector" idref="#_x0000_s1038"/>
        <o:r id="V:Rule24" type="connector" idref="#_x0000_s1040"/>
        <o:r id="V:Rule25" type="connector" idref="#_x0000_s1036"/>
        <o:r id="V:Rule26" type="connector" idref="#_x0000_s1039"/>
        <o:r id="V:Rule27" type="connector" idref="#_x0000_s1035"/>
        <o:r id="V:Rule28" type="connector" idref="#_x0000_s1041"/>
        <o:r id="V:Rule29" type="connector" idref="#_x0000_s1043"/>
        <o:r id="V:Rule30" type="connector" idref="#_x0000_s10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C5CF9"/>
    <w:rPr>
      <w:sz w:val="24"/>
      <w:szCs w:val="24"/>
    </w:rPr>
  </w:style>
  <w:style w:type="paragraph" w:styleId="Heading1">
    <w:name w:val="heading 1"/>
    <w:basedOn w:val="ListParagraph"/>
    <w:next w:val="Normal"/>
    <w:link w:val="Heading1Char"/>
    <w:uiPriority w:val="99"/>
    <w:qFormat/>
    <w:rsid w:val="00D46E2D"/>
    <w:pPr>
      <w:spacing w:line="276" w:lineRule="auto"/>
      <w:ind w:left="709" w:hanging="709"/>
      <w:outlineLvl w:val="0"/>
    </w:pPr>
    <w:rPr>
      <w:rFonts w:ascii="Calibri" w:hAnsi="Calibri" w:cs="Calibri"/>
      <w:b/>
      <w:bCs/>
      <w:color w:val="C00000"/>
      <w:sz w:val="28"/>
      <w:szCs w:val="28"/>
    </w:rPr>
  </w:style>
  <w:style w:type="paragraph" w:styleId="Heading2">
    <w:name w:val="heading 2"/>
    <w:basedOn w:val="ListParagraph"/>
    <w:next w:val="Normal"/>
    <w:link w:val="Heading2Char"/>
    <w:uiPriority w:val="99"/>
    <w:qFormat/>
    <w:rsid w:val="00CA3FF5"/>
    <w:pPr>
      <w:numPr>
        <w:ilvl w:val="1"/>
        <w:numId w:val="1"/>
      </w:numPr>
      <w:tabs>
        <w:tab w:val="clear" w:pos="360"/>
      </w:tabs>
      <w:spacing w:line="276" w:lineRule="auto"/>
      <w:ind w:left="432" w:hanging="432"/>
      <w:jc w:val="both"/>
      <w:outlineLvl w:val="1"/>
    </w:pPr>
    <w:rPr>
      <w:rFonts w:ascii="Calibri" w:hAnsi="Calibri" w:cs="Calibri"/>
      <w:b/>
      <w:bCs/>
      <w:color w:val="C00000"/>
    </w:rPr>
  </w:style>
  <w:style w:type="paragraph" w:styleId="Heading3">
    <w:name w:val="heading 3"/>
    <w:basedOn w:val="Heading2"/>
    <w:next w:val="Normal"/>
    <w:link w:val="Heading3Char"/>
    <w:uiPriority w:val="99"/>
    <w:qFormat/>
    <w:rsid w:val="00390CEA"/>
    <w:pPr>
      <w:numPr>
        <w:ilvl w:val="2"/>
        <w:numId w:val="3"/>
      </w:numPr>
      <w:tabs>
        <w:tab w:val="clear" w:pos="360"/>
      </w:tabs>
      <w:ind w:left="1224" w:hanging="504"/>
      <w:outlineLvl w:val="2"/>
    </w:pPr>
    <w:rPr>
      <w:i/>
      <w:iCs/>
    </w:rPr>
  </w:style>
  <w:style w:type="paragraph" w:styleId="Heading4">
    <w:name w:val="heading 4"/>
    <w:basedOn w:val="Normal"/>
    <w:next w:val="Normal"/>
    <w:link w:val="Heading4Char"/>
    <w:uiPriority w:val="99"/>
    <w:qFormat/>
    <w:rsid w:val="006C5CF9"/>
    <w:pPr>
      <w:keepNext/>
      <w:numPr>
        <w:ilvl w:val="3"/>
        <w:numId w:val="5"/>
      </w:numPr>
      <w:outlineLvl w:val="3"/>
    </w:pPr>
    <w:rPr>
      <w:u w:val="single"/>
    </w:rPr>
  </w:style>
  <w:style w:type="paragraph" w:styleId="Heading5">
    <w:name w:val="heading 5"/>
    <w:basedOn w:val="Normal"/>
    <w:next w:val="Normal"/>
    <w:link w:val="Heading5Char"/>
    <w:uiPriority w:val="99"/>
    <w:qFormat/>
    <w:rsid w:val="006C5CF9"/>
    <w:pPr>
      <w:keepNext/>
      <w:numPr>
        <w:ilvl w:val="4"/>
        <w:numId w:val="5"/>
      </w:numPr>
      <w:outlineLvl w:val="4"/>
    </w:pPr>
    <w:rPr>
      <w:u w:val="single"/>
    </w:rPr>
  </w:style>
  <w:style w:type="paragraph" w:styleId="Heading6">
    <w:name w:val="heading 6"/>
    <w:basedOn w:val="Normal"/>
    <w:next w:val="Normal"/>
    <w:link w:val="Heading6Char"/>
    <w:uiPriority w:val="99"/>
    <w:qFormat/>
    <w:rsid w:val="00A23089"/>
    <w:pPr>
      <w:keepNext/>
      <w:keepLines/>
      <w:numPr>
        <w:ilvl w:val="5"/>
        <w:numId w:val="5"/>
      </w:numPr>
      <w:spacing w:before="200"/>
      <w:outlineLvl w:val="5"/>
    </w:pPr>
    <w:rPr>
      <w:rFonts w:ascii="Cambria" w:hAnsi="Cambria" w:cs="Cambria"/>
      <w:i/>
      <w:iCs/>
      <w:color w:val="243F60"/>
    </w:rPr>
  </w:style>
  <w:style w:type="paragraph" w:styleId="Heading7">
    <w:name w:val="heading 7"/>
    <w:basedOn w:val="Normal"/>
    <w:next w:val="Normal"/>
    <w:link w:val="Heading7Char"/>
    <w:uiPriority w:val="99"/>
    <w:qFormat/>
    <w:rsid w:val="00A23089"/>
    <w:pPr>
      <w:keepNext/>
      <w:keepLines/>
      <w:numPr>
        <w:ilvl w:val="6"/>
        <w:numId w:val="5"/>
      </w:numPr>
      <w:spacing w:before="200"/>
      <w:outlineLvl w:val="6"/>
    </w:pPr>
    <w:rPr>
      <w:rFonts w:ascii="Cambria" w:hAnsi="Cambria" w:cs="Cambria"/>
      <w:i/>
      <w:iCs/>
      <w:color w:val="404040"/>
    </w:rPr>
  </w:style>
  <w:style w:type="paragraph" w:styleId="Heading8">
    <w:name w:val="heading 8"/>
    <w:basedOn w:val="Normal"/>
    <w:next w:val="Normal"/>
    <w:link w:val="Heading8Char"/>
    <w:uiPriority w:val="99"/>
    <w:qFormat/>
    <w:rsid w:val="00A23089"/>
    <w:pPr>
      <w:keepNext/>
      <w:keepLines/>
      <w:numPr>
        <w:ilvl w:val="7"/>
        <w:numId w:val="5"/>
      </w:numPr>
      <w:spacing w:before="200"/>
      <w:outlineLvl w:val="7"/>
    </w:pPr>
    <w:rPr>
      <w:rFonts w:ascii="Cambria" w:hAnsi="Cambria" w:cs="Cambria"/>
      <w:color w:val="404040"/>
      <w:sz w:val="20"/>
      <w:szCs w:val="20"/>
    </w:rPr>
  </w:style>
  <w:style w:type="paragraph" w:styleId="Heading9">
    <w:name w:val="heading 9"/>
    <w:basedOn w:val="Normal"/>
    <w:next w:val="Normal"/>
    <w:link w:val="Heading9Char"/>
    <w:uiPriority w:val="99"/>
    <w:qFormat/>
    <w:rsid w:val="00A23089"/>
    <w:pPr>
      <w:keepNext/>
      <w:keepLines/>
      <w:numPr>
        <w:ilvl w:val="8"/>
        <w:numId w:val="5"/>
      </w:numPr>
      <w:spacing w:before="200"/>
      <w:outlineLvl w:val="8"/>
    </w:pPr>
    <w:rPr>
      <w:rFonts w:ascii="Cambria"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ListParagraphChar"/>
    <w:link w:val="Heading1"/>
    <w:uiPriority w:val="99"/>
    <w:locked/>
    <w:rsid w:val="00FA47B1"/>
    <w:rPr>
      <w:rFonts w:ascii="Calibri" w:hAnsi="Calibri" w:cs="Calibri"/>
      <w:b/>
      <w:bCs/>
      <w:color w:val="C00000"/>
      <w:sz w:val="28"/>
      <w:szCs w:val="28"/>
      <w:lang w:val="en-GB" w:eastAsia="en-GB"/>
    </w:rPr>
  </w:style>
  <w:style w:type="character" w:customStyle="1" w:styleId="Heading2Char">
    <w:name w:val="Heading 2 Char"/>
    <w:basedOn w:val="DefaultParagraphFont"/>
    <w:link w:val="Heading2"/>
    <w:uiPriority w:val="99"/>
    <w:locked/>
    <w:rsid w:val="00CA3FF5"/>
    <w:rPr>
      <w:rFonts w:ascii="Calibri" w:hAnsi="Calibri" w:cs="Calibri"/>
      <w:b/>
      <w:bCs/>
      <w:color w:val="C00000"/>
      <w:sz w:val="24"/>
      <w:szCs w:val="24"/>
      <w:lang w:val="en-GB" w:eastAsia="en-GB" w:bidi="ar-SA"/>
    </w:rPr>
  </w:style>
  <w:style w:type="character" w:customStyle="1" w:styleId="Heading3Char">
    <w:name w:val="Heading 3 Char"/>
    <w:basedOn w:val="DefaultParagraphFont"/>
    <w:link w:val="Heading3"/>
    <w:uiPriority w:val="99"/>
    <w:semiHidden/>
    <w:locked/>
    <w:rsid w:val="007E761C"/>
    <w:rPr>
      <w:rFonts w:ascii="Calibri" w:hAnsi="Calibri" w:cs="Calibri"/>
      <w:b/>
      <w:bCs/>
      <w:i/>
      <w:iCs/>
      <w:color w:val="C00000"/>
      <w:sz w:val="24"/>
      <w:szCs w:val="24"/>
      <w:lang w:val="en-GB" w:eastAsia="en-GB" w:bidi="ar-SA"/>
    </w:rPr>
  </w:style>
  <w:style w:type="character" w:customStyle="1" w:styleId="Heading4Char">
    <w:name w:val="Heading 4 Char"/>
    <w:basedOn w:val="DefaultParagraphFont"/>
    <w:link w:val="Heading4"/>
    <w:uiPriority w:val="99"/>
    <w:locked/>
    <w:rsid w:val="007E761C"/>
    <w:rPr>
      <w:sz w:val="24"/>
      <w:szCs w:val="24"/>
      <w:u w:val="single"/>
    </w:rPr>
  </w:style>
  <w:style w:type="character" w:customStyle="1" w:styleId="Heading5Char">
    <w:name w:val="Heading 5 Char"/>
    <w:basedOn w:val="DefaultParagraphFont"/>
    <w:link w:val="Heading5"/>
    <w:uiPriority w:val="99"/>
    <w:locked/>
    <w:rsid w:val="007E761C"/>
    <w:rPr>
      <w:sz w:val="24"/>
      <w:szCs w:val="24"/>
      <w:u w:val="single"/>
    </w:rPr>
  </w:style>
  <w:style w:type="character" w:customStyle="1" w:styleId="Heading6Char">
    <w:name w:val="Heading 6 Char"/>
    <w:basedOn w:val="DefaultParagraphFont"/>
    <w:link w:val="Heading6"/>
    <w:uiPriority w:val="99"/>
    <w:locked/>
    <w:rsid w:val="00A23089"/>
    <w:rPr>
      <w:rFonts w:ascii="Cambria" w:hAnsi="Cambria" w:cs="Cambria"/>
      <w:i/>
      <w:iCs/>
      <w:color w:val="243F60"/>
      <w:sz w:val="24"/>
      <w:szCs w:val="24"/>
    </w:rPr>
  </w:style>
  <w:style w:type="character" w:customStyle="1" w:styleId="Heading7Char">
    <w:name w:val="Heading 7 Char"/>
    <w:basedOn w:val="DefaultParagraphFont"/>
    <w:link w:val="Heading7"/>
    <w:uiPriority w:val="99"/>
    <w:locked/>
    <w:rsid w:val="00A23089"/>
    <w:rPr>
      <w:rFonts w:ascii="Cambria" w:hAnsi="Cambria" w:cs="Cambria"/>
      <w:i/>
      <w:iCs/>
      <w:color w:val="404040"/>
      <w:sz w:val="24"/>
      <w:szCs w:val="24"/>
    </w:rPr>
  </w:style>
  <w:style w:type="character" w:customStyle="1" w:styleId="Heading8Char">
    <w:name w:val="Heading 8 Char"/>
    <w:basedOn w:val="DefaultParagraphFont"/>
    <w:link w:val="Heading8"/>
    <w:uiPriority w:val="99"/>
    <w:locked/>
    <w:rsid w:val="00A23089"/>
    <w:rPr>
      <w:rFonts w:ascii="Cambria" w:hAnsi="Cambria" w:cs="Cambria"/>
      <w:color w:val="404040"/>
      <w:sz w:val="20"/>
      <w:szCs w:val="20"/>
    </w:rPr>
  </w:style>
  <w:style w:type="character" w:customStyle="1" w:styleId="Heading9Char">
    <w:name w:val="Heading 9 Char"/>
    <w:basedOn w:val="DefaultParagraphFont"/>
    <w:link w:val="Heading9"/>
    <w:uiPriority w:val="99"/>
    <w:locked/>
    <w:rsid w:val="00A23089"/>
    <w:rPr>
      <w:rFonts w:ascii="Cambria" w:hAnsi="Cambria" w:cs="Cambria"/>
      <w:i/>
      <w:iCs/>
      <w:color w:val="404040"/>
      <w:sz w:val="20"/>
      <w:szCs w:val="20"/>
    </w:rPr>
  </w:style>
  <w:style w:type="character" w:styleId="Hyperlink">
    <w:name w:val="Hyperlink"/>
    <w:basedOn w:val="DefaultParagraphFont"/>
    <w:uiPriority w:val="99"/>
    <w:rsid w:val="005D2AC2"/>
    <w:rPr>
      <w:rFonts w:ascii="Calibri" w:hAnsi="Calibri" w:cs="Calibri"/>
      <w:noProof/>
      <w:color w:val="0000FF"/>
      <w:u w:val="single"/>
    </w:rPr>
  </w:style>
  <w:style w:type="paragraph" w:styleId="BodyText2">
    <w:name w:val="Body Text 2"/>
    <w:basedOn w:val="Normal"/>
    <w:link w:val="BodyText2Char"/>
    <w:uiPriority w:val="99"/>
    <w:rsid w:val="006C5CF9"/>
    <w:pPr>
      <w:jc w:val="both"/>
    </w:pPr>
    <w:rPr>
      <w:sz w:val="36"/>
      <w:szCs w:val="36"/>
    </w:rPr>
  </w:style>
  <w:style w:type="character" w:customStyle="1" w:styleId="BodyText2Char">
    <w:name w:val="Body Text 2 Char"/>
    <w:basedOn w:val="DefaultParagraphFont"/>
    <w:link w:val="BodyText2"/>
    <w:uiPriority w:val="99"/>
    <w:semiHidden/>
    <w:locked/>
    <w:rsid w:val="007E761C"/>
    <w:rPr>
      <w:rFonts w:cs="Times New Roman"/>
      <w:sz w:val="24"/>
      <w:szCs w:val="24"/>
      <w:lang w:val="en-GB" w:eastAsia="en-GB"/>
    </w:rPr>
  </w:style>
  <w:style w:type="paragraph" w:styleId="BodyTextIndent2">
    <w:name w:val="Body Text Indent 2"/>
    <w:basedOn w:val="Normal"/>
    <w:link w:val="BodyTextIndent2Char"/>
    <w:uiPriority w:val="99"/>
    <w:rsid w:val="006C5CF9"/>
    <w:pPr>
      <w:ind w:left="1440" w:hanging="720"/>
      <w:jc w:val="both"/>
    </w:pPr>
    <w:rPr>
      <w:sz w:val="18"/>
      <w:szCs w:val="18"/>
    </w:rPr>
  </w:style>
  <w:style w:type="character" w:customStyle="1" w:styleId="BodyTextIndent2Char">
    <w:name w:val="Body Text Indent 2 Char"/>
    <w:basedOn w:val="DefaultParagraphFont"/>
    <w:link w:val="BodyTextIndent2"/>
    <w:uiPriority w:val="99"/>
    <w:semiHidden/>
    <w:locked/>
    <w:rsid w:val="007E761C"/>
    <w:rPr>
      <w:rFonts w:cs="Times New Roman"/>
      <w:sz w:val="24"/>
      <w:szCs w:val="24"/>
      <w:lang w:val="en-GB" w:eastAsia="en-GB"/>
    </w:rPr>
  </w:style>
  <w:style w:type="paragraph" w:styleId="BodyTextIndent3">
    <w:name w:val="Body Text Indent 3"/>
    <w:basedOn w:val="Normal"/>
    <w:link w:val="BodyTextIndent3Char"/>
    <w:uiPriority w:val="99"/>
    <w:rsid w:val="006C5CF9"/>
    <w:pPr>
      <w:ind w:left="720" w:hanging="720"/>
      <w:jc w:val="both"/>
    </w:pPr>
    <w:rPr>
      <w:sz w:val="18"/>
      <w:szCs w:val="18"/>
    </w:rPr>
  </w:style>
  <w:style w:type="character" w:customStyle="1" w:styleId="BodyTextIndent3Char">
    <w:name w:val="Body Text Indent 3 Char"/>
    <w:basedOn w:val="DefaultParagraphFont"/>
    <w:link w:val="BodyTextIndent3"/>
    <w:uiPriority w:val="99"/>
    <w:semiHidden/>
    <w:locked/>
    <w:rsid w:val="007E761C"/>
    <w:rPr>
      <w:rFonts w:cs="Times New Roman"/>
      <w:sz w:val="16"/>
      <w:szCs w:val="16"/>
      <w:lang w:val="en-GB" w:eastAsia="en-GB"/>
    </w:rPr>
  </w:style>
  <w:style w:type="paragraph" w:styleId="BodyText">
    <w:name w:val="Body Text"/>
    <w:basedOn w:val="Normal"/>
    <w:link w:val="BodyTextChar"/>
    <w:uiPriority w:val="99"/>
    <w:rsid w:val="006C5CF9"/>
    <w:rPr>
      <w:sz w:val="18"/>
      <w:szCs w:val="18"/>
    </w:rPr>
  </w:style>
  <w:style w:type="character" w:customStyle="1" w:styleId="BodyTextChar">
    <w:name w:val="Body Text Char"/>
    <w:basedOn w:val="DefaultParagraphFont"/>
    <w:link w:val="BodyText"/>
    <w:uiPriority w:val="99"/>
    <w:semiHidden/>
    <w:locked/>
    <w:rsid w:val="007E761C"/>
    <w:rPr>
      <w:rFonts w:cs="Times New Roman"/>
      <w:sz w:val="24"/>
      <w:szCs w:val="24"/>
      <w:lang w:val="en-GB" w:eastAsia="en-GB"/>
    </w:rPr>
  </w:style>
  <w:style w:type="paragraph" w:styleId="BodyText3">
    <w:name w:val="Body Text 3"/>
    <w:basedOn w:val="Normal"/>
    <w:link w:val="BodyText3Char"/>
    <w:uiPriority w:val="99"/>
    <w:rsid w:val="006C5CF9"/>
    <w:pPr>
      <w:jc w:val="center"/>
    </w:pPr>
    <w:rPr>
      <w:sz w:val="36"/>
      <w:szCs w:val="36"/>
    </w:rPr>
  </w:style>
  <w:style w:type="character" w:customStyle="1" w:styleId="BodyText3Char">
    <w:name w:val="Body Text 3 Char"/>
    <w:basedOn w:val="DefaultParagraphFont"/>
    <w:link w:val="BodyText3"/>
    <w:uiPriority w:val="99"/>
    <w:semiHidden/>
    <w:locked/>
    <w:rsid w:val="007E761C"/>
    <w:rPr>
      <w:rFonts w:cs="Times New Roman"/>
      <w:sz w:val="16"/>
      <w:szCs w:val="16"/>
      <w:lang w:val="en-GB" w:eastAsia="en-GB"/>
    </w:rPr>
  </w:style>
  <w:style w:type="character" w:styleId="CommentReference">
    <w:name w:val="annotation reference"/>
    <w:basedOn w:val="DefaultParagraphFont"/>
    <w:uiPriority w:val="99"/>
    <w:semiHidden/>
    <w:rsid w:val="006C5CF9"/>
    <w:rPr>
      <w:rFonts w:cs="Times New Roman"/>
      <w:sz w:val="16"/>
      <w:szCs w:val="16"/>
    </w:rPr>
  </w:style>
  <w:style w:type="paragraph" w:styleId="CommentText">
    <w:name w:val="annotation text"/>
    <w:basedOn w:val="Normal"/>
    <w:link w:val="CommentTextChar"/>
    <w:uiPriority w:val="99"/>
    <w:semiHidden/>
    <w:rsid w:val="006C5CF9"/>
    <w:rPr>
      <w:sz w:val="20"/>
      <w:szCs w:val="20"/>
    </w:rPr>
  </w:style>
  <w:style w:type="character" w:customStyle="1" w:styleId="CommentTextChar">
    <w:name w:val="Comment Text Char"/>
    <w:basedOn w:val="DefaultParagraphFont"/>
    <w:link w:val="CommentText"/>
    <w:uiPriority w:val="99"/>
    <w:semiHidden/>
    <w:locked/>
    <w:rsid w:val="007E761C"/>
    <w:rPr>
      <w:rFonts w:cs="Times New Roman"/>
      <w:sz w:val="20"/>
      <w:szCs w:val="20"/>
      <w:lang w:val="en-GB" w:eastAsia="en-GB"/>
    </w:rPr>
  </w:style>
  <w:style w:type="paragraph" w:styleId="PlainText">
    <w:name w:val="Plain Text"/>
    <w:basedOn w:val="Normal"/>
    <w:link w:val="PlainTextChar"/>
    <w:uiPriority w:val="99"/>
    <w:rsid w:val="006C5CF9"/>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7E761C"/>
    <w:rPr>
      <w:rFonts w:ascii="Courier New" w:hAnsi="Courier New" w:cs="Courier New"/>
      <w:sz w:val="20"/>
      <w:szCs w:val="20"/>
      <w:lang w:val="en-GB" w:eastAsia="en-GB"/>
    </w:rPr>
  </w:style>
  <w:style w:type="paragraph" w:styleId="BalloonText">
    <w:name w:val="Balloon Text"/>
    <w:basedOn w:val="Normal"/>
    <w:link w:val="BalloonTextChar"/>
    <w:uiPriority w:val="99"/>
    <w:semiHidden/>
    <w:rsid w:val="00B105D1"/>
    <w:rPr>
      <w:rFonts w:ascii="Tahoma" w:hAnsi="Tahoma" w:cs="Tahoma"/>
      <w:sz w:val="16"/>
      <w:szCs w:val="16"/>
    </w:rPr>
  </w:style>
  <w:style w:type="character" w:customStyle="1" w:styleId="BalloonTextChar">
    <w:name w:val="Balloon Text Char"/>
    <w:basedOn w:val="DefaultParagraphFont"/>
    <w:link w:val="BalloonText"/>
    <w:uiPriority w:val="99"/>
    <w:locked/>
    <w:rsid w:val="00B105D1"/>
    <w:rPr>
      <w:rFonts w:ascii="Tahoma" w:hAnsi="Tahoma" w:cs="Tahoma"/>
      <w:sz w:val="16"/>
      <w:szCs w:val="16"/>
    </w:rPr>
  </w:style>
  <w:style w:type="paragraph" w:styleId="ListParagraph">
    <w:name w:val="List Paragraph"/>
    <w:basedOn w:val="Normal"/>
    <w:link w:val="ListParagraphChar"/>
    <w:uiPriority w:val="34"/>
    <w:qFormat/>
    <w:rsid w:val="00165DDA"/>
    <w:pPr>
      <w:ind w:left="720"/>
      <w:contextualSpacing/>
    </w:pPr>
  </w:style>
  <w:style w:type="paragraph" w:styleId="Header">
    <w:name w:val="header"/>
    <w:basedOn w:val="Normal"/>
    <w:link w:val="HeaderChar"/>
    <w:uiPriority w:val="99"/>
    <w:rsid w:val="00165DDA"/>
    <w:pPr>
      <w:tabs>
        <w:tab w:val="center" w:pos="4513"/>
        <w:tab w:val="right" w:pos="9026"/>
      </w:tabs>
    </w:pPr>
  </w:style>
  <w:style w:type="character" w:customStyle="1" w:styleId="HeaderChar">
    <w:name w:val="Header Char"/>
    <w:basedOn w:val="DefaultParagraphFont"/>
    <w:link w:val="Header"/>
    <w:uiPriority w:val="99"/>
    <w:locked/>
    <w:rsid w:val="00165DDA"/>
    <w:rPr>
      <w:rFonts w:cs="Times New Roman"/>
      <w:sz w:val="24"/>
      <w:szCs w:val="24"/>
    </w:rPr>
  </w:style>
  <w:style w:type="paragraph" w:styleId="Footer">
    <w:name w:val="footer"/>
    <w:basedOn w:val="Normal"/>
    <w:link w:val="FooterChar"/>
    <w:uiPriority w:val="99"/>
    <w:rsid w:val="00165DDA"/>
    <w:pPr>
      <w:tabs>
        <w:tab w:val="center" w:pos="4513"/>
        <w:tab w:val="right" w:pos="9026"/>
      </w:tabs>
    </w:pPr>
  </w:style>
  <w:style w:type="character" w:customStyle="1" w:styleId="FooterChar">
    <w:name w:val="Footer Char"/>
    <w:basedOn w:val="DefaultParagraphFont"/>
    <w:link w:val="Footer"/>
    <w:uiPriority w:val="99"/>
    <w:locked/>
    <w:rsid w:val="00165DDA"/>
    <w:rPr>
      <w:rFonts w:cs="Times New Roman"/>
      <w:sz w:val="24"/>
      <w:szCs w:val="24"/>
    </w:rPr>
  </w:style>
  <w:style w:type="table" w:styleId="TableClassic3">
    <w:name w:val="Table Classic 3"/>
    <w:basedOn w:val="TableNormal"/>
    <w:uiPriority w:val="99"/>
    <w:rsid w:val="001E0E5A"/>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Grid">
    <w:name w:val="Table Grid"/>
    <w:basedOn w:val="TableNormal"/>
    <w:uiPriority w:val="99"/>
    <w:rsid w:val="004200C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99"/>
    <w:qFormat/>
    <w:rsid w:val="00A23089"/>
    <w:rPr>
      <w:rFonts w:cs="Times New Roman"/>
      <w:i/>
      <w:iCs/>
    </w:rPr>
  </w:style>
  <w:style w:type="paragraph" w:styleId="ListBullet">
    <w:name w:val="List Bullet"/>
    <w:basedOn w:val="Normal"/>
    <w:uiPriority w:val="99"/>
    <w:rsid w:val="00744D50"/>
    <w:pPr>
      <w:ind w:left="360" w:hanging="360"/>
      <w:contextualSpacing/>
    </w:pPr>
  </w:style>
  <w:style w:type="paragraph" w:styleId="EndnoteText">
    <w:name w:val="endnote text"/>
    <w:basedOn w:val="Normal"/>
    <w:link w:val="EndnoteTextChar"/>
    <w:uiPriority w:val="99"/>
    <w:semiHidden/>
    <w:rsid w:val="00C36151"/>
    <w:pPr>
      <w:widowControl w:val="0"/>
    </w:pPr>
    <w:rPr>
      <w:rFonts w:ascii="Arial" w:hAnsi="Arial" w:cs="Arial"/>
      <w:lang w:eastAsia="en-US"/>
    </w:rPr>
  </w:style>
  <w:style w:type="character" w:customStyle="1" w:styleId="EndnoteTextChar">
    <w:name w:val="Endnote Text Char"/>
    <w:basedOn w:val="DefaultParagraphFont"/>
    <w:link w:val="EndnoteText"/>
    <w:uiPriority w:val="99"/>
    <w:locked/>
    <w:rsid w:val="00C36151"/>
    <w:rPr>
      <w:rFonts w:ascii="Arial" w:hAnsi="Arial" w:cs="Arial"/>
      <w:sz w:val="24"/>
      <w:szCs w:val="24"/>
      <w:lang w:eastAsia="en-US"/>
    </w:rPr>
  </w:style>
  <w:style w:type="paragraph" w:styleId="NoSpacing">
    <w:name w:val="No Spacing"/>
    <w:uiPriority w:val="99"/>
    <w:qFormat/>
    <w:rsid w:val="004204E3"/>
    <w:rPr>
      <w:sz w:val="24"/>
      <w:szCs w:val="24"/>
      <w:lang w:eastAsia="en-US"/>
    </w:rPr>
  </w:style>
  <w:style w:type="character" w:customStyle="1" w:styleId="apple-converted-space">
    <w:name w:val="apple-converted-space"/>
    <w:basedOn w:val="DefaultParagraphFont"/>
    <w:uiPriority w:val="99"/>
    <w:rsid w:val="00E265D2"/>
    <w:rPr>
      <w:rFonts w:cs="Times New Roman"/>
    </w:rPr>
  </w:style>
  <w:style w:type="paragraph" w:styleId="TOCHeading">
    <w:name w:val="TOC Heading"/>
    <w:basedOn w:val="Heading1"/>
    <w:next w:val="Normal"/>
    <w:uiPriority w:val="99"/>
    <w:qFormat/>
    <w:rsid w:val="009178DE"/>
    <w:pPr>
      <w:keepLines/>
      <w:spacing w:before="480"/>
      <w:ind w:left="0" w:firstLine="0"/>
      <w:outlineLvl w:val="9"/>
    </w:pPr>
    <w:rPr>
      <w:rFonts w:ascii="Cambria" w:hAnsi="Cambria" w:cs="Cambria"/>
      <w:b w:val="0"/>
      <w:bCs w:val="0"/>
      <w:color w:val="365F91"/>
      <w:lang w:val="en-US" w:eastAsia="ja-JP"/>
    </w:rPr>
  </w:style>
  <w:style w:type="paragraph" w:styleId="TOC1">
    <w:name w:val="toc 1"/>
    <w:basedOn w:val="Normal"/>
    <w:next w:val="Normal"/>
    <w:autoRedefine/>
    <w:uiPriority w:val="39"/>
    <w:rsid w:val="00273E21"/>
    <w:pPr>
      <w:tabs>
        <w:tab w:val="left" w:pos="480"/>
        <w:tab w:val="right" w:leader="dot" w:pos="9912"/>
      </w:tabs>
      <w:spacing w:after="100"/>
      <w:ind w:left="142" w:hanging="142"/>
      <w:jc w:val="center"/>
    </w:pPr>
    <w:rPr>
      <w:rFonts w:ascii="Calibri" w:hAnsi="Calibri" w:cs="Calibri"/>
      <w:b/>
      <w:bCs/>
    </w:rPr>
  </w:style>
  <w:style w:type="paragraph" w:styleId="TOC2">
    <w:name w:val="toc 2"/>
    <w:basedOn w:val="Normal"/>
    <w:next w:val="Normal"/>
    <w:autoRedefine/>
    <w:uiPriority w:val="99"/>
    <w:rsid w:val="004113B4"/>
    <w:pPr>
      <w:spacing w:after="100"/>
      <w:ind w:left="240"/>
    </w:pPr>
  </w:style>
  <w:style w:type="paragraph" w:styleId="TOC3">
    <w:name w:val="toc 3"/>
    <w:basedOn w:val="Normal"/>
    <w:next w:val="Normal"/>
    <w:autoRedefine/>
    <w:uiPriority w:val="99"/>
    <w:rsid w:val="004113B4"/>
    <w:pPr>
      <w:spacing w:after="100"/>
      <w:ind w:left="480"/>
    </w:pPr>
  </w:style>
  <w:style w:type="character" w:customStyle="1" w:styleId="Style2">
    <w:name w:val="Style2"/>
    <w:basedOn w:val="DefaultParagraphFont"/>
    <w:uiPriority w:val="99"/>
    <w:rsid w:val="00CB7594"/>
    <w:rPr>
      <w:rFonts w:ascii="Arial" w:hAnsi="Arial" w:cs="Arial"/>
      <w:sz w:val="12"/>
      <w:szCs w:val="12"/>
    </w:rPr>
  </w:style>
  <w:style w:type="paragraph" w:customStyle="1" w:styleId="Filename">
    <w:name w:val="Filename"/>
    <w:basedOn w:val="Footer"/>
    <w:uiPriority w:val="99"/>
    <w:rsid w:val="00CB7594"/>
    <w:pPr>
      <w:tabs>
        <w:tab w:val="clear" w:pos="4513"/>
        <w:tab w:val="clear" w:pos="9026"/>
        <w:tab w:val="center" w:pos="4153"/>
        <w:tab w:val="right" w:pos="8306"/>
      </w:tabs>
      <w:spacing w:before="60"/>
    </w:pPr>
    <w:rPr>
      <w:rFonts w:ascii="Arial" w:hAnsi="Arial" w:cs="Arial"/>
      <w:caps/>
      <w:noProof/>
      <w:sz w:val="12"/>
      <w:szCs w:val="12"/>
      <w:lang w:eastAsia="en-US"/>
    </w:rPr>
  </w:style>
  <w:style w:type="character" w:styleId="PageNumber">
    <w:name w:val="page number"/>
    <w:basedOn w:val="DefaultParagraphFont"/>
    <w:uiPriority w:val="99"/>
    <w:rsid w:val="00CB7594"/>
    <w:rPr>
      <w:rFonts w:cs="Times New Roman"/>
    </w:rPr>
  </w:style>
  <w:style w:type="paragraph" w:customStyle="1" w:styleId="Appendix">
    <w:name w:val="Appendix"/>
    <w:basedOn w:val="Heading1"/>
    <w:link w:val="AppendixChar"/>
    <w:uiPriority w:val="99"/>
    <w:rsid w:val="00FA47B1"/>
  </w:style>
  <w:style w:type="character" w:customStyle="1" w:styleId="ListParagraphChar">
    <w:name w:val="List Paragraph Char"/>
    <w:basedOn w:val="DefaultParagraphFont"/>
    <w:link w:val="ListParagraph"/>
    <w:uiPriority w:val="99"/>
    <w:locked/>
    <w:rsid w:val="00FA47B1"/>
    <w:rPr>
      <w:rFonts w:cs="Times New Roman"/>
      <w:sz w:val="24"/>
      <w:szCs w:val="24"/>
    </w:rPr>
  </w:style>
  <w:style w:type="character" w:customStyle="1" w:styleId="AppendixChar">
    <w:name w:val="Appendix Char"/>
    <w:basedOn w:val="Heading1Char"/>
    <w:link w:val="Appendix"/>
    <w:uiPriority w:val="99"/>
    <w:locked/>
    <w:rsid w:val="00FA47B1"/>
    <w:rPr>
      <w:rFonts w:ascii="Calibri" w:hAnsi="Calibri" w:cs="Calibri"/>
      <w:b/>
      <w:bCs/>
      <w:color w:val="C00000"/>
      <w:sz w:val="28"/>
      <w:szCs w:val="28"/>
      <w:lang w:val="en-GB" w:eastAsia="en-GB"/>
    </w:rPr>
  </w:style>
  <w:style w:type="character" w:customStyle="1" w:styleId="ReportTextChar">
    <w:name w:val="Report Text Char"/>
    <w:basedOn w:val="DefaultParagraphFont"/>
    <w:link w:val="ReportText"/>
    <w:uiPriority w:val="99"/>
    <w:locked/>
    <w:rsid w:val="00137E13"/>
    <w:rPr>
      <w:rFonts w:ascii="Calibri" w:hAnsi="Calibri" w:cs="Calibri"/>
      <w:sz w:val="22"/>
      <w:szCs w:val="22"/>
    </w:rPr>
  </w:style>
  <w:style w:type="paragraph" w:customStyle="1" w:styleId="ReportText">
    <w:name w:val="Report Text"/>
    <w:basedOn w:val="Normal"/>
    <w:link w:val="ReportTextChar"/>
    <w:uiPriority w:val="99"/>
    <w:rsid w:val="00137E13"/>
    <w:pPr>
      <w:spacing w:after="120"/>
      <w:jc w:val="both"/>
    </w:pPr>
    <w:rPr>
      <w:rFonts w:ascii="Calibri" w:hAnsi="Calibri" w:cs="Calibri"/>
      <w:sz w:val="22"/>
      <w:szCs w:val="22"/>
    </w:rPr>
  </w:style>
  <w:style w:type="paragraph" w:customStyle="1" w:styleId="ReportExecSummaryText">
    <w:name w:val="Report Exec Summary Text"/>
    <w:basedOn w:val="ReportText"/>
    <w:uiPriority w:val="99"/>
    <w:rsid w:val="00137E13"/>
  </w:style>
  <w:style w:type="character" w:customStyle="1" w:styleId="ReportList1Char">
    <w:name w:val="Report List 1 Char"/>
    <w:basedOn w:val="DefaultParagraphFont"/>
    <w:link w:val="ReportList1"/>
    <w:uiPriority w:val="99"/>
    <w:locked/>
    <w:rsid w:val="00137E13"/>
    <w:rPr>
      <w:sz w:val="24"/>
      <w:szCs w:val="24"/>
      <w:lang w:eastAsia="en-US"/>
    </w:rPr>
  </w:style>
  <w:style w:type="paragraph" w:customStyle="1" w:styleId="ReportList1">
    <w:name w:val="Report List 1"/>
    <w:basedOn w:val="List"/>
    <w:link w:val="ReportList1Char"/>
    <w:uiPriority w:val="99"/>
    <w:rsid w:val="00137E13"/>
    <w:pPr>
      <w:numPr>
        <w:numId w:val="6"/>
      </w:numPr>
      <w:spacing w:before="113" w:after="113" w:line="260" w:lineRule="exact"/>
      <w:contextualSpacing w:val="0"/>
    </w:pPr>
    <w:rPr>
      <w:lang w:eastAsia="en-US"/>
    </w:rPr>
  </w:style>
  <w:style w:type="paragraph" w:styleId="List">
    <w:name w:val="List"/>
    <w:basedOn w:val="Normal"/>
    <w:uiPriority w:val="99"/>
    <w:rsid w:val="00137E13"/>
    <w:pPr>
      <w:ind w:left="283" w:hanging="283"/>
      <w:contextualSpacing/>
    </w:pPr>
  </w:style>
  <w:style w:type="paragraph" w:customStyle="1" w:styleId="ReportLevel1">
    <w:name w:val="Report Level 1"/>
    <w:next w:val="ReportText"/>
    <w:uiPriority w:val="99"/>
    <w:rsid w:val="00EF27BA"/>
    <w:pPr>
      <w:keepNext/>
      <w:pBdr>
        <w:bottom w:val="single" w:sz="8" w:space="1" w:color="28AAE1"/>
      </w:pBdr>
      <w:spacing w:before="340" w:after="227" w:line="360" w:lineRule="exact"/>
      <w:ind w:left="360" w:hanging="360"/>
      <w:outlineLvl w:val="0"/>
    </w:pPr>
    <w:rPr>
      <w:b/>
      <w:bCs/>
      <w:color w:val="28AAE1"/>
      <w:sz w:val="36"/>
      <w:szCs w:val="36"/>
      <w:lang w:eastAsia="en-US"/>
    </w:rPr>
  </w:style>
  <w:style w:type="paragraph" w:styleId="Caption">
    <w:name w:val="caption"/>
    <w:basedOn w:val="Normal"/>
    <w:next w:val="Normal"/>
    <w:uiPriority w:val="99"/>
    <w:qFormat/>
    <w:rsid w:val="00EF27BA"/>
    <w:pPr>
      <w:tabs>
        <w:tab w:val="left" w:pos="1080"/>
      </w:tabs>
      <w:spacing w:before="60" w:after="60" w:line="240" w:lineRule="exact"/>
    </w:pPr>
    <w:rPr>
      <w:sz w:val="22"/>
      <w:szCs w:val="22"/>
      <w:lang w:eastAsia="en-US"/>
    </w:rPr>
  </w:style>
  <w:style w:type="paragraph" w:customStyle="1" w:styleId="ReportInsertPicture">
    <w:name w:val="Report Insert Picture"/>
    <w:basedOn w:val="ReportText"/>
    <w:next w:val="ReportText"/>
    <w:uiPriority w:val="99"/>
    <w:rsid w:val="00EF27BA"/>
    <w:pPr>
      <w:keepNext/>
      <w:spacing w:before="170" w:after="0"/>
      <w:jc w:val="left"/>
    </w:pPr>
    <w:rPr>
      <w:rFonts w:ascii="Times New Roman" w:hAnsi="Times New Roman" w:cs="Times New Roman"/>
      <w:sz w:val="24"/>
      <w:szCs w:val="24"/>
      <w:lang w:eastAsia="en-US"/>
    </w:rPr>
  </w:style>
  <w:style w:type="paragraph" w:customStyle="1" w:styleId="ReportLevel2">
    <w:name w:val="Report Level 2"/>
    <w:basedOn w:val="ReportLevel1"/>
    <w:next w:val="ReportText"/>
    <w:uiPriority w:val="99"/>
    <w:rsid w:val="00EF27BA"/>
    <w:pPr>
      <w:numPr>
        <w:ilvl w:val="1"/>
      </w:numPr>
      <w:pBdr>
        <w:bottom w:val="none" w:sz="0" w:space="0" w:color="auto"/>
      </w:pBdr>
      <w:tabs>
        <w:tab w:val="num" w:pos="1134"/>
      </w:tabs>
      <w:spacing w:after="170" w:line="320" w:lineRule="exact"/>
      <w:ind w:left="1134" w:hanging="1134"/>
      <w:outlineLvl w:val="1"/>
    </w:pPr>
    <w:rPr>
      <w:sz w:val="32"/>
      <w:szCs w:val="32"/>
    </w:rPr>
  </w:style>
  <w:style w:type="paragraph" w:customStyle="1" w:styleId="ReportLevel3">
    <w:name w:val="Report Level 3"/>
    <w:basedOn w:val="ReportLevel2"/>
    <w:next w:val="ReportText"/>
    <w:uiPriority w:val="99"/>
    <w:rsid w:val="00EF27BA"/>
    <w:pPr>
      <w:numPr>
        <w:ilvl w:val="2"/>
      </w:numPr>
      <w:tabs>
        <w:tab w:val="num" w:pos="1134"/>
      </w:tabs>
      <w:spacing w:after="113"/>
      <w:ind w:left="357" w:hanging="357"/>
      <w:outlineLvl w:val="2"/>
    </w:pPr>
    <w:rPr>
      <w:sz w:val="28"/>
      <w:szCs w:val="28"/>
    </w:rPr>
  </w:style>
  <w:style w:type="paragraph" w:customStyle="1" w:styleId="ReportLevel4">
    <w:name w:val="Report Level 4"/>
    <w:basedOn w:val="ReportLevel3"/>
    <w:next w:val="ReportText"/>
    <w:uiPriority w:val="99"/>
    <w:rsid w:val="00EF27BA"/>
    <w:pPr>
      <w:numPr>
        <w:ilvl w:val="3"/>
      </w:numPr>
      <w:tabs>
        <w:tab w:val="num" w:pos="1134"/>
      </w:tabs>
      <w:ind w:left="357" w:hanging="357"/>
      <w:outlineLvl w:val="3"/>
    </w:pPr>
  </w:style>
  <w:style w:type="paragraph" w:customStyle="1" w:styleId="ReportList">
    <w:name w:val="Report List"/>
    <w:basedOn w:val="ReportText"/>
    <w:uiPriority w:val="99"/>
    <w:rsid w:val="00EF27BA"/>
    <w:pPr>
      <w:spacing w:after="0" w:line="260" w:lineRule="exact"/>
      <w:jc w:val="left"/>
    </w:pPr>
    <w:rPr>
      <w:rFonts w:ascii="Times New Roman" w:hAnsi="Times New Roman" w:cs="Times New Roman"/>
      <w:sz w:val="24"/>
      <w:szCs w:val="24"/>
      <w:lang w:eastAsia="en-US"/>
    </w:rPr>
  </w:style>
  <w:style w:type="paragraph" w:customStyle="1" w:styleId="StyleReportTextJustified">
    <w:name w:val="Style Report Text + Justified"/>
    <w:basedOn w:val="ReportText"/>
    <w:uiPriority w:val="99"/>
    <w:rsid w:val="009322F2"/>
    <w:pPr>
      <w:spacing w:line="260" w:lineRule="atLeast"/>
      <w:ind w:left="1253"/>
    </w:pPr>
    <w:rPr>
      <w:rFonts w:ascii="Arial" w:hAnsi="Arial" w:cs="Arial"/>
      <w:sz w:val="20"/>
      <w:szCs w:val="20"/>
      <w:lang w:eastAsia="en-US"/>
    </w:rPr>
  </w:style>
  <w:style w:type="table" w:customStyle="1" w:styleId="ReportTable">
    <w:name w:val="Report Table"/>
    <w:uiPriority w:val="99"/>
    <w:rsid w:val="009D38A3"/>
    <w:rPr>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style>
  <w:style w:type="paragraph" w:customStyle="1" w:styleId="AppendixLetter">
    <w:name w:val="Appendix Letter"/>
    <w:next w:val="Normal"/>
    <w:uiPriority w:val="99"/>
    <w:rsid w:val="007F3287"/>
    <w:pPr>
      <w:spacing w:after="113" w:line="360" w:lineRule="exact"/>
      <w:outlineLvl w:val="0"/>
    </w:pPr>
    <w:rPr>
      <w:b/>
      <w:bCs/>
      <w:color w:val="28AAE1"/>
      <w:sz w:val="36"/>
      <w:szCs w:val="36"/>
      <w:lang w:eastAsia="en-US"/>
    </w:rPr>
  </w:style>
  <w:style w:type="paragraph" w:customStyle="1" w:styleId="AppendixLevel1">
    <w:name w:val="Appendix Level 1"/>
    <w:next w:val="Normal"/>
    <w:uiPriority w:val="99"/>
    <w:rsid w:val="007F3287"/>
    <w:pPr>
      <w:keepNext/>
      <w:pBdr>
        <w:bottom w:val="single" w:sz="8" w:space="1" w:color="28AAE1"/>
      </w:pBdr>
      <w:tabs>
        <w:tab w:val="num" w:pos="1134"/>
      </w:tabs>
      <w:spacing w:before="340" w:after="227" w:line="360" w:lineRule="exact"/>
      <w:ind w:left="1134" w:hanging="1134"/>
      <w:outlineLvl w:val="1"/>
    </w:pPr>
    <w:rPr>
      <w:b/>
      <w:bCs/>
      <w:color w:val="28AAE1"/>
      <w:sz w:val="36"/>
      <w:szCs w:val="36"/>
      <w:lang w:eastAsia="en-US"/>
    </w:rPr>
  </w:style>
  <w:style w:type="paragraph" w:customStyle="1" w:styleId="AppendixLevel2">
    <w:name w:val="Appendix Level 2"/>
    <w:basedOn w:val="AppendixLevel1"/>
    <w:next w:val="Normal"/>
    <w:uiPriority w:val="99"/>
    <w:rsid w:val="007F3287"/>
    <w:pPr>
      <w:pBdr>
        <w:bottom w:val="none" w:sz="0" w:space="0" w:color="auto"/>
      </w:pBdr>
      <w:spacing w:after="170" w:line="320" w:lineRule="exact"/>
      <w:outlineLvl w:val="2"/>
    </w:pPr>
    <w:rPr>
      <w:sz w:val="32"/>
      <w:szCs w:val="32"/>
    </w:rPr>
  </w:style>
  <w:style w:type="paragraph" w:customStyle="1" w:styleId="AppendixLevel3">
    <w:name w:val="Appendix Level 3"/>
    <w:basedOn w:val="AppendixLevel2"/>
    <w:next w:val="Normal"/>
    <w:uiPriority w:val="99"/>
    <w:rsid w:val="007F3287"/>
    <w:pPr>
      <w:spacing w:after="113"/>
      <w:outlineLvl w:val="3"/>
    </w:pPr>
    <w:rPr>
      <w:sz w:val="28"/>
      <w:szCs w:val="28"/>
    </w:rPr>
  </w:style>
  <w:style w:type="paragraph" w:customStyle="1" w:styleId="AppendixLevel4">
    <w:name w:val="Appendix Level 4"/>
    <w:basedOn w:val="AppendixLevel3"/>
    <w:next w:val="Normal"/>
    <w:uiPriority w:val="99"/>
    <w:rsid w:val="007F3287"/>
    <w:pPr>
      <w:outlineLvl w:val="4"/>
    </w:pPr>
  </w:style>
  <w:style w:type="paragraph" w:customStyle="1" w:styleId="AppendixTitle">
    <w:name w:val="Appendix Title"/>
    <w:basedOn w:val="Normal"/>
    <w:next w:val="Normal"/>
    <w:uiPriority w:val="99"/>
    <w:rsid w:val="007F3287"/>
    <w:pPr>
      <w:spacing w:before="170" w:line="360" w:lineRule="exact"/>
      <w:outlineLvl w:val="0"/>
    </w:pPr>
    <w:rPr>
      <w:sz w:val="36"/>
      <w:szCs w:val="36"/>
      <w:lang w:eastAsia="en-US"/>
    </w:rPr>
  </w:style>
  <w:style w:type="paragraph" w:customStyle="1" w:styleId="HR-13">
    <w:name w:val="HR-13"/>
    <w:next w:val="Normal"/>
    <w:uiPriority w:val="99"/>
    <w:semiHidden/>
    <w:rsid w:val="007F3287"/>
    <w:rPr>
      <w:rFonts w:ascii="Arial" w:hAnsi="Arial" w:cs="Arial"/>
      <w:sz w:val="26"/>
      <w:szCs w:val="26"/>
      <w:lang w:eastAsia="en-US"/>
    </w:rPr>
  </w:style>
  <w:style w:type="paragraph" w:customStyle="1" w:styleId="Normal1">
    <w:name w:val="Normal+1"/>
    <w:basedOn w:val="Normal"/>
    <w:next w:val="Normal"/>
    <w:uiPriority w:val="99"/>
    <w:rsid w:val="00620A35"/>
    <w:pPr>
      <w:autoSpaceDE w:val="0"/>
      <w:autoSpaceDN w:val="0"/>
      <w:adjustRightInd w:val="0"/>
    </w:pPr>
    <w:rPr>
      <w:rFonts w:ascii="Arial" w:hAnsi="Arial" w:cs="Arial"/>
      <w:lang w:eastAsia="en-US"/>
    </w:rPr>
  </w:style>
  <w:style w:type="paragraph" w:customStyle="1" w:styleId="Frontcovertitle1">
    <w:name w:val="Front cover title 1"/>
    <w:uiPriority w:val="99"/>
    <w:rsid w:val="00FC496D"/>
    <w:pPr>
      <w:jc w:val="center"/>
    </w:pPr>
    <w:rPr>
      <w:b/>
      <w:caps/>
      <w:noProof/>
      <w:sz w:val="48"/>
      <w:szCs w:val="20"/>
      <w:lang w:eastAsia="en-US"/>
    </w:rPr>
  </w:style>
  <w:style w:type="paragraph" w:customStyle="1" w:styleId="Frontcovertitle2">
    <w:name w:val="Front cover title 2"/>
    <w:basedOn w:val="Frontcovertitle1"/>
    <w:uiPriority w:val="99"/>
    <w:rsid w:val="00FC496D"/>
    <w:rPr>
      <w:sz w:val="40"/>
    </w:rPr>
  </w:style>
  <w:style w:type="paragraph" w:customStyle="1" w:styleId="Default">
    <w:name w:val="Default"/>
    <w:uiPriority w:val="99"/>
    <w:rsid w:val="004357C6"/>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locked/>
    <w:rsid w:val="00A919F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F1EF3"/>
    <w:rPr>
      <w:sz w:val="0"/>
      <w:szCs w:val="0"/>
    </w:rPr>
  </w:style>
  <w:style w:type="numbering" w:customStyle="1" w:styleId="ReportListLevelStyle">
    <w:name w:val="Report List Level Style"/>
    <w:rsid w:val="00AF1EF3"/>
    <w:pPr>
      <w:numPr>
        <w:numId w:val="13"/>
      </w:numPr>
    </w:pPr>
  </w:style>
  <w:style w:type="paragraph" w:styleId="NormalWeb">
    <w:name w:val="Normal (Web)"/>
    <w:basedOn w:val="Normal"/>
    <w:uiPriority w:val="99"/>
    <w:semiHidden/>
    <w:unhideWhenUsed/>
    <w:locked/>
    <w:rsid w:val="00B864D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ReportListLevelStyle"/>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5423">
      <w:bodyDiv w:val="1"/>
      <w:marLeft w:val="0"/>
      <w:marRight w:val="0"/>
      <w:marTop w:val="0"/>
      <w:marBottom w:val="0"/>
      <w:divBdr>
        <w:top w:val="none" w:sz="0" w:space="0" w:color="auto"/>
        <w:left w:val="none" w:sz="0" w:space="0" w:color="auto"/>
        <w:bottom w:val="none" w:sz="0" w:space="0" w:color="auto"/>
        <w:right w:val="none" w:sz="0" w:space="0" w:color="auto"/>
      </w:divBdr>
    </w:div>
    <w:div w:id="151221528">
      <w:marLeft w:val="0"/>
      <w:marRight w:val="0"/>
      <w:marTop w:val="0"/>
      <w:marBottom w:val="0"/>
      <w:divBdr>
        <w:top w:val="none" w:sz="0" w:space="0" w:color="auto"/>
        <w:left w:val="none" w:sz="0" w:space="0" w:color="auto"/>
        <w:bottom w:val="none" w:sz="0" w:space="0" w:color="auto"/>
        <w:right w:val="none" w:sz="0" w:space="0" w:color="auto"/>
      </w:divBdr>
    </w:div>
    <w:div w:id="151221537">
      <w:marLeft w:val="0"/>
      <w:marRight w:val="0"/>
      <w:marTop w:val="0"/>
      <w:marBottom w:val="0"/>
      <w:divBdr>
        <w:top w:val="none" w:sz="0" w:space="0" w:color="auto"/>
        <w:left w:val="none" w:sz="0" w:space="0" w:color="auto"/>
        <w:bottom w:val="none" w:sz="0" w:space="0" w:color="auto"/>
        <w:right w:val="none" w:sz="0" w:space="0" w:color="auto"/>
      </w:divBdr>
      <w:divsChild>
        <w:div w:id="151221529">
          <w:marLeft w:val="0"/>
          <w:marRight w:val="0"/>
          <w:marTop w:val="0"/>
          <w:marBottom w:val="0"/>
          <w:divBdr>
            <w:top w:val="none" w:sz="0" w:space="0" w:color="auto"/>
            <w:left w:val="none" w:sz="0" w:space="0" w:color="auto"/>
            <w:bottom w:val="none" w:sz="0" w:space="0" w:color="auto"/>
            <w:right w:val="none" w:sz="0" w:space="0" w:color="auto"/>
          </w:divBdr>
        </w:div>
        <w:div w:id="151221530">
          <w:marLeft w:val="0"/>
          <w:marRight w:val="0"/>
          <w:marTop w:val="0"/>
          <w:marBottom w:val="0"/>
          <w:divBdr>
            <w:top w:val="none" w:sz="0" w:space="0" w:color="auto"/>
            <w:left w:val="none" w:sz="0" w:space="0" w:color="auto"/>
            <w:bottom w:val="none" w:sz="0" w:space="0" w:color="auto"/>
            <w:right w:val="none" w:sz="0" w:space="0" w:color="auto"/>
          </w:divBdr>
        </w:div>
        <w:div w:id="151221531">
          <w:marLeft w:val="0"/>
          <w:marRight w:val="0"/>
          <w:marTop w:val="0"/>
          <w:marBottom w:val="0"/>
          <w:divBdr>
            <w:top w:val="none" w:sz="0" w:space="0" w:color="auto"/>
            <w:left w:val="none" w:sz="0" w:space="0" w:color="auto"/>
            <w:bottom w:val="none" w:sz="0" w:space="0" w:color="auto"/>
            <w:right w:val="none" w:sz="0" w:space="0" w:color="auto"/>
          </w:divBdr>
        </w:div>
        <w:div w:id="151221532">
          <w:marLeft w:val="0"/>
          <w:marRight w:val="0"/>
          <w:marTop w:val="0"/>
          <w:marBottom w:val="0"/>
          <w:divBdr>
            <w:top w:val="none" w:sz="0" w:space="0" w:color="auto"/>
            <w:left w:val="none" w:sz="0" w:space="0" w:color="auto"/>
            <w:bottom w:val="none" w:sz="0" w:space="0" w:color="auto"/>
            <w:right w:val="none" w:sz="0" w:space="0" w:color="auto"/>
          </w:divBdr>
        </w:div>
        <w:div w:id="151221533">
          <w:marLeft w:val="0"/>
          <w:marRight w:val="0"/>
          <w:marTop w:val="0"/>
          <w:marBottom w:val="0"/>
          <w:divBdr>
            <w:top w:val="none" w:sz="0" w:space="0" w:color="auto"/>
            <w:left w:val="none" w:sz="0" w:space="0" w:color="auto"/>
            <w:bottom w:val="none" w:sz="0" w:space="0" w:color="auto"/>
            <w:right w:val="none" w:sz="0" w:space="0" w:color="auto"/>
          </w:divBdr>
        </w:div>
        <w:div w:id="151221534">
          <w:marLeft w:val="0"/>
          <w:marRight w:val="0"/>
          <w:marTop w:val="0"/>
          <w:marBottom w:val="0"/>
          <w:divBdr>
            <w:top w:val="none" w:sz="0" w:space="0" w:color="auto"/>
            <w:left w:val="none" w:sz="0" w:space="0" w:color="auto"/>
            <w:bottom w:val="none" w:sz="0" w:space="0" w:color="auto"/>
            <w:right w:val="none" w:sz="0" w:space="0" w:color="auto"/>
          </w:divBdr>
        </w:div>
        <w:div w:id="151221535">
          <w:marLeft w:val="0"/>
          <w:marRight w:val="0"/>
          <w:marTop w:val="0"/>
          <w:marBottom w:val="0"/>
          <w:divBdr>
            <w:top w:val="none" w:sz="0" w:space="0" w:color="auto"/>
            <w:left w:val="none" w:sz="0" w:space="0" w:color="auto"/>
            <w:bottom w:val="none" w:sz="0" w:space="0" w:color="auto"/>
            <w:right w:val="none" w:sz="0" w:space="0" w:color="auto"/>
          </w:divBdr>
        </w:div>
        <w:div w:id="151221536">
          <w:marLeft w:val="0"/>
          <w:marRight w:val="0"/>
          <w:marTop w:val="0"/>
          <w:marBottom w:val="0"/>
          <w:divBdr>
            <w:top w:val="none" w:sz="0" w:space="0" w:color="auto"/>
            <w:left w:val="none" w:sz="0" w:space="0" w:color="auto"/>
            <w:bottom w:val="none" w:sz="0" w:space="0" w:color="auto"/>
            <w:right w:val="none" w:sz="0" w:space="0" w:color="auto"/>
          </w:divBdr>
        </w:div>
        <w:div w:id="151221538">
          <w:marLeft w:val="0"/>
          <w:marRight w:val="0"/>
          <w:marTop w:val="0"/>
          <w:marBottom w:val="0"/>
          <w:divBdr>
            <w:top w:val="none" w:sz="0" w:space="0" w:color="auto"/>
            <w:left w:val="none" w:sz="0" w:space="0" w:color="auto"/>
            <w:bottom w:val="none" w:sz="0" w:space="0" w:color="auto"/>
            <w:right w:val="none" w:sz="0" w:space="0" w:color="auto"/>
          </w:divBdr>
        </w:div>
        <w:div w:id="151221539">
          <w:marLeft w:val="0"/>
          <w:marRight w:val="0"/>
          <w:marTop w:val="0"/>
          <w:marBottom w:val="0"/>
          <w:divBdr>
            <w:top w:val="none" w:sz="0" w:space="0" w:color="auto"/>
            <w:left w:val="none" w:sz="0" w:space="0" w:color="auto"/>
            <w:bottom w:val="none" w:sz="0" w:space="0" w:color="auto"/>
            <w:right w:val="none" w:sz="0" w:space="0" w:color="auto"/>
          </w:divBdr>
        </w:div>
        <w:div w:id="151221563">
          <w:marLeft w:val="0"/>
          <w:marRight w:val="0"/>
          <w:marTop w:val="0"/>
          <w:marBottom w:val="0"/>
          <w:divBdr>
            <w:top w:val="none" w:sz="0" w:space="0" w:color="auto"/>
            <w:left w:val="none" w:sz="0" w:space="0" w:color="auto"/>
            <w:bottom w:val="none" w:sz="0" w:space="0" w:color="auto"/>
            <w:right w:val="none" w:sz="0" w:space="0" w:color="auto"/>
          </w:divBdr>
        </w:div>
        <w:div w:id="151221564">
          <w:marLeft w:val="0"/>
          <w:marRight w:val="0"/>
          <w:marTop w:val="0"/>
          <w:marBottom w:val="0"/>
          <w:divBdr>
            <w:top w:val="none" w:sz="0" w:space="0" w:color="auto"/>
            <w:left w:val="none" w:sz="0" w:space="0" w:color="auto"/>
            <w:bottom w:val="none" w:sz="0" w:space="0" w:color="auto"/>
            <w:right w:val="none" w:sz="0" w:space="0" w:color="auto"/>
          </w:divBdr>
        </w:div>
        <w:div w:id="151221565">
          <w:marLeft w:val="0"/>
          <w:marRight w:val="0"/>
          <w:marTop w:val="0"/>
          <w:marBottom w:val="0"/>
          <w:divBdr>
            <w:top w:val="none" w:sz="0" w:space="0" w:color="auto"/>
            <w:left w:val="none" w:sz="0" w:space="0" w:color="auto"/>
            <w:bottom w:val="none" w:sz="0" w:space="0" w:color="auto"/>
            <w:right w:val="none" w:sz="0" w:space="0" w:color="auto"/>
          </w:divBdr>
        </w:div>
      </w:divsChild>
    </w:div>
    <w:div w:id="151221540">
      <w:marLeft w:val="0"/>
      <w:marRight w:val="0"/>
      <w:marTop w:val="0"/>
      <w:marBottom w:val="0"/>
      <w:divBdr>
        <w:top w:val="none" w:sz="0" w:space="0" w:color="auto"/>
        <w:left w:val="none" w:sz="0" w:space="0" w:color="auto"/>
        <w:bottom w:val="none" w:sz="0" w:space="0" w:color="auto"/>
        <w:right w:val="none" w:sz="0" w:space="0" w:color="auto"/>
      </w:divBdr>
    </w:div>
    <w:div w:id="151221541">
      <w:marLeft w:val="0"/>
      <w:marRight w:val="0"/>
      <w:marTop w:val="0"/>
      <w:marBottom w:val="0"/>
      <w:divBdr>
        <w:top w:val="none" w:sz="0" w:space="0" w:color="auto"/>
        <w:left w:val="none" w:sz="0" w:space="0" w:color="auto"/>
        <w:bottom w:val="none" w:sz="0" w:space="0" w:color="auto"/>
        <w:right w:val="none" w:sz="0" w:space="0" w:color="auto"/>
      </w:divBdr>
    </w:div>
    <w:div w:id="151221542">
      <w:marLeft w:val="0"/>
      <w:marRight w:val="0"/>
      <w:marTop w:val="0"/>
      <w:marBottom w:val="0"/>
      <w:divBdr>
        <w:top w:val="none" w:sz="0" w:space="0" w:color="auto"/>
        <w:left w:val="none" w:sz="0" w:space="0" w:color="auto"/>
        <w:bottom w:val="none" w:sz="0" w:space="0" w:color="auto"/>
        <w:right w:val="none" w:sz="0" w:space="0" w:color="auto"/>
      </w:divBdr>
    </w:div>
    <w:div w:id="151221544">
      <w:marLeft w:val="0"/>
      <w:marRight w:val="0"/>
      <w:marTop w:val="0"/>
      <w:marBottom w:val="0"/>
      <w:divBdr>
        <w:top w:val="none" w:sz="0" w:space="0" w:color="auto"/>
        <w:left w:val="none" w:sz="0" w:space="0" w:color="auto"/>
        <w:bottom w:val="none" w:sz="0" w:space="0" w:color="auto"/>
        <w:right w:val="none" w:sz="0" w:space="0" w:color="auto"/>
      </w:divBdr>
    </w:div>
    <w:div w:id="151221545">
      <w:marLeft w:val="0"/>
      <w:marRight w:val="0"/>
      <w:marTop w:val="0"/>
      <w:marBottom w:val="0"/>
      <w:divBdr>
        <w:top w:val="none" w:sz="0" w:space="0" w:color="auto"/>
        <w:left w:val="none" w:sz="0" w:space="0" w:color="auto"/>
        <w:bottom w:val="none" w:sz="0" w:space="0" w:color="auto"/>
        <w:right w:val="none" w:sz="0" w:space="0" w:color="auto"/>
      </w:divBdr>
    </w:div>
    <w:div w:id="151221546">
      <w:marLeft w:val="0"/>
      <w:marRight w:val="0"/>
      <w:marTop w:val="0"/>
      <w:marBottom w:val="0"/>
      <w:divBdr>
        <w:top w:val="none" w:sz="0" w:space="0" w:color="auto"/>
        <w:left w:val="none" w:sz="0" w:space="0" w:color="auto"/>
        <w:bottom w:val="none" w:sz="0" w:space="0" w:color="auto"/>
        <w:right w:val="none" w:sz="0" w:space="0" w:color="auto"/>
      </w:divBdr>
    </w:div>
    <w:div w:id="151221548">
      <w:marLeft w:val="0"/>
      <w:marRight w:val="0"/>
      <w:marTop w:val="0"/>
      <w:marBottom w:val="0"/>
      <w:divBdr>
        <w:top w:val="none" w:sz="0" w:space="0" w:color="auto"/>
        <w:left w:val="none" w:sz="0" w:space="0" w:color="auto"/>
        <w:bottom w:val="none" w:sz="0" w:space="0" w:color="auto"/>
        <w:right w:val="none" w:sz="0" w:space="0" w:color="auto"/>
      </w:divBdr>
    </w:div>
    <w:div w:id="151221549">
      <w:marLeft w:val="0"/>
      <w:marRight w:val="0"/>
      <w:marTop w:val="0"/>
      <w:marBottom w:val="0"/>
      <w:divBdr>
        <w:top w:val="none" w:sz="0" w:space="0" w:color="auto"/>
        <w:left w:val="none" w:sz="0" w:space="0" w:color="auto"/>
        <w:bottom w:val="none" w:sz="0" w:space="0" w:color="auto"/>
        <w:right w:val="none" w:sz="0" w:space="0" w:color="auto"/>
      </w:divBdr>
      <w:divsChild>
        <w:div w:id="151221543">
          <w:marLeft w:val="0"/>
          <w:marRight w:val="0"/>
          <w:marTop w:val="0"/>
          <w:marBottom w:val="0"/>
          <w:divBdr>
            <w:top w:val="none" w:sz="0" w:space="0" w:color="auto"/>
            <w:left w:val="none" w:sz="0" w:space="0" w:color="auto"/>
            <w:bottom w:val="none" w:sz="0" w:space="0" w:color="auto"/>
            <w:right w:val="none" w:sz="0" w:space="0" w:color="auto"/>
          </w:divBdr>
        </w:div>
        <w:div w:id="151221547">
          <w:marLeft w:val="0"/>
          <w:marRight w:val="0"/>
          <w:marTop w:val="0"/>
          <w:marBottom w:val="0"/>
          <w:divBdr>
            <w:top w:val="none" w:sz="0" w:space="0" w:color="auto"/>
            <w:left w:val="none" w:sz="0" w:space="0" w:color="auto"/>
            <w:bottom w:val="none" w:sz="0" w:space="0" w:color="auto"/>
            <w:right w:val="none" w:sz="0" w:space="0" w:color="auto"/>
          </w:divBdr>
        </w:div>
        <w:div w:id="151221552">
          <w:marLeft w:val="0"/>
          <w:marRight w:val="0"/>
          <w:marTop w:val="0"/>
          <w:marBottom w:val="0"/>
          <w:divBdr>
            <w:top w:val="none" w:sz="0" w:space="0" w:color="auto"/>
            <w:left w:val="none" w:sz="0" w:space="0" w:color="auto"/>
            <w:bottom w:val="none" w:sz="0" w:space="0" w:color="auto"/>
            <w:right w:val="none" w:sz="0" w:space="0" w:color="auto"/>
          </w:divBdr>
        </w:div>
        <w:div w:id="151221555">
          <w:marLeft w:val="0"/>
          <w:marRight w:val="0"/>
          <w:marTop w:val="0"/>
          <w:marBottom w:val="0"/>
          <w:divBdr>
            <w:top w:val="none" w:sz="0" w:space="0" w:color="auto"/>
            <w:left w:val="none" w:sz="0" w:space="0" w:color="auto"/>
            <w:bottom w:val="none" w:sz="0" w:space="0" w:color="auto"/>
            <w:right w:val="none" w:sz="0" w:space="0" w:color="auto"/>
          </w:divBdr>
        </w:div>
        <w:div w:id="151221560">
          <w:marLeft w:val="0"/>
          <w:marRight w:val="0"/>
          <w:marTop w:val="0"/>
          <w:marBottom w:val="0"/>
          <w:divBdr>
            <w:top w:val="none" w:sz="0" w:space="0" w:color="auto"/>
            <w:left w:val="none" w:sz="0" w:space="0" w:color="auto"/>
            <w:bottom w:val="none" w:sz="0" w:space="0" w:color="auto"/>
            <w:right w:val="none" w:sz="0" w:space="0" w:color="auto"/>
          </w:divBdr>
        </w:div>
        <w:div w:id="151221562">
          <w:marLeft w:val="0"/>
          <w:marRight w:val="0"/>
          <w:marTop w:val="0"/>
          <w:marBottom w:val="0"/>
          <w:divBdr>
            <w:top w:val="none" w:sz="0" w:space="0" w:color="auto"/>
            <w:left w:val="none" w:sz="0" w:space="0" w:color="auto"/>
            <w:bottom w:val="none" w:sz="0" w:space="0" w:color="auto"/>
            <w:right w:val="none" w:sz="0" w:space="0" w:color="auto"/>
          </w:divBdr>
        </w:div>
      </w:divsChild>
    </w:div>
    <w:div w:id="151221550">
      <w:marLeft w:val="0"/>
      <w:marRight w:val="0"/>
      <w:marTop w:val="0"/>
      <w:marBottom w:val="0"/>
      <w:divBdr>
        <w:top w:val="none" w:sz="0" w:space="0" w:color="auto"/>
        <w:left w:val="none" w:sz="0" w:space="0" w:color="auto"/>
        <w:bottom w:val="none" w:sz="0" w:space="0" w:color="auto"/>
        <w:right w:val="none" w:sz="0" w:space="0" w:color="auto"/>
      </w:divBdr>
    </w:div>
    <w:div w:id="151221551">
      <w:marLeft w:val="0"/>
      <w:marRight w:val="0"/>
      <w:marTop w:val="0"/>
      <w:marBottom w:val="0"/>
      <w:divBdr>
        <w:top w:val="none" w:sz="0" w:space="0" w:color="auto"/>
        <w:left w:val="none" w:sz="0" w:space="0" w:color="auto"/>
        <w:bottom w:val="none" w:sz="0" w:space="0" w:color="auto"/>
        <w:right w:val="none" w:sz="0" w:space="0" w:color="auto"/>
      </w:divBdr>
    </w:div>
    <w:div w:id="151221553">
      <w:marLeft w:val="0"/>
      <w:marRight w:val="0"/>
      <w:marTop w:val="0"/>
      <w:marBottom w:val="0"/>
      <w:divBdr>
        <w:top w:val="none" w:sz="0" w:space="0" w:color="auto"/>
        <w:left w:val="none" w:sz="0" w:space="0" w:color="auto"/>
        <w:bottom w:val="none" w:sz="0" w:space="0" w:color="auto"/>
        <w:right w:val="none" w:sz="0" w:space="0" w:color="auto"/>
      </w:divBdr>
    </w:div>
    <w:div w:id="151221554">
      <w:marLeft w:val="0"/>
      <w:marRight w:val="0"/>
      <w:marTop w:val="0"/>
      <w:marBottom w:val="0"/>
      <w:divBdr>
        <w:top w:val="none" w:sz="0" w:space="0" w:color="auto"/>
        <w:left w:val="none" w:sz="0" w:space="0" w:color="auto"/>
        <w:bottom w:val="none" w:sz="0" w:space="0" w:color="auto"/>
        <w:right w:val="none" w:sz="0" w:space="0" w:color="auto"/>
      </w:divBdr>
    </w:div>
    <w:div w:id="151221556">
      <w:marLeft w:val="0"/>
      <w:marRight w:val="0"/>
      <w:marTop w:val="0"/>
      <w:marBottom w:val="0"/>
      <w:divBdr>
        <w:top w:val="none" w:sz="0" w:space="0" w:color="auto"/>
        <w:left w:val="none" w:sz="0" w:space="0" w:color="auto"/>
        <w:bottom w:val="none" w:sz="0" w:space="0" w:color="auto"/>
        <w:right w:val="none" w:sz="0" w:space="0" w:color="auto"/>
      </w:divBdr>
    </w:div>
    <w:div w:id="151221557">
      <w:marLeft w:val="0"/>
      <w:marRight w:val="0"/>
      <w:marTop w:val="0"/>
      <w:marBottom w:val="0"/>
      <w:divBdr>
        <w:top w:val="none" w:sz="0" w:space="0" w:color="auto"/>
        <w:left w:val="none" w:sz="0" w:space="0" w:color="auto"/>
        <w:bottom w:val="none" w:sz="0" w:space="0" w:color="auto"/>
        <w:right w:val="none" w:sz="0" w:space="0" w:color="auto"/>
      </w:divBdr>
    </w:div>
    <w:div w:id="151221558">
      <w:marLeft w:val="0"/>
      <w:marRight w:val="0"/>
      <w:marTop w:val="0"/>
      <w:marBottom w:val="0"/>
      <w:divBdr>
        <w:top w:val="none" w:sz="0" w:space="0" w:color="auto"/>
        <w:left w:val="none" w:sz="0" w:space="0" w:color="auto"/>
        <w:bottom w:val="none" w:sz="0" w:space="0" w:color="auto"/>
        <w:right w:val="none" w:sz="0" w:space="0" w:color="auto"/>
      </w:divBdr>
    </w:div>
    <w:div w:id="151221559">
      <w:marLeft w:val="0"/>
      <w:marRight w:val="0"/>
      <w:marTop w:val="0"/>
      <w:marBottom w:val="0"/>
      <w:divBdr>
        <w:top w:val="none" w:sz="0" w:space="0" w:color="auto"/>
        <w:left w:val="none" w:sz="0" w:space="0" w:color="auto"/>
        <w:bottom w:val="none" w:sz="0" w:space="0" w:color="auto"/>
        <w:right w:val="none" w:sz="0" w:space="0" w:color="auto"/>
      </w:divBdr>
    </w:div>
    <w:div w:id="151221561">
      <w:marLeft w:val="0"/>
      <w:marRight w:val="0"/>
      <w:marTop w:val="0"/>
      <w:marBottom w:val="0"/>
      <w:divBdr>
        <w:top w:val="none" w:sz="0" w:space="0" w:color="auto"/>
        <w:left w:val="none" w:sz="0" w:space="0" w:color="auto"/>
        <w:bottom w:val="none" w:sz="0" w:space="0" w:color="auto"/>
        <w:right w:val="none" w:sz="0" w:space="0" w:color="auto"/>
      </w:divBdr>
    </w:div>
    <w:div w:id="801114680">
      <w:bodyDiv w:val="1"/>
      <w:marLeft w:val="0"/>
      <w:marRight w:val="0"/>
      <w:marTop w:val="0"/>
      <w:marBottom w:val="0"/>
      <w:divBdr>
        <w:top w:val="none" w:sz="0" w:space="0" w:color="auto"/>
        <w:left w:val="none" w:sz="0" w:space="0" w:color="auto"/>
        <w:bottom w:val="none" w:sz="0" w:space="0" w:color="auto"/>
        <w:right w:val="none" w:sz="0" w:space="0" w:color="auto"/>
      </w:divBdr>
    </w:div>
    <w:div w:id="1061439363">
      <w:bodyDiv w:val="1"/>
      <w:marLeft w:val="0"/>
      <w:marRight w:val="0"/>
      <w:marTop w:val="0"/>
      <w:marBottom w:val="0"/>
      <w:divBdr>
        <w:top w:val="none" w:sz="0" w:space="0" w:color="auto"/>
        <w:left w:val="none" w:sz="0" w:space="0" w:color="auto"/>
        <w:bottom w:val="none" w:sz="0" w:space="0" w:color="auto"/>
        <w:right w:val="none" w:sz="0" w:space="0" w:color="auto"/>
      </w:divBdr>
    </w:div>
    <w:div w:id="1304041758">
      <w:bodyDiv w:val="1"/>
      <w:marLeft w:val="0"/>
      <w:marRight w:val="0"/>
      <w:marTop w:val="0"/>
      <w:marBottom w:val="0"/>
      <w:divBdr>
        <w:top w:val="none" w:sz="0" w:space="0" w:color="auto"/>
        <w:left w:val="none" w:sz="0" w:space="0" w:color="auto"/>
        <w:bottom w:val="none" w:sz="0" w:space="0" w:color="auto"/>
        <w:right w:val="none" w:sz="0" w:space="0" w:color="auto"/>
      </w:divBdr>
    </w:div>
    <w:div w:id="200488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AAD6E-95AE-4728-B901-E16875316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5375</TotalTime>
  <Pages>13</Pages>
  <Words>2046</Words>
  <Characters>11665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Land Adjacent to</vt:lpstr>
    </vt:vector>
  </TitlesOfParts>
  <Company>Gyoury Self Partnership</Company>
  <LinksUpToDate>false</LinksUpToDate>
  <CharactersWithSpaces>13684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Adjacent to</dc:title>
  <dc:subject/>
  <dc:creator>SheilaGoadsby</dc:creator>
  <cp:keywords/>
  <dc:description/>
  <cp:lastModifiedBy>xtpetsba</cp:lastModifiedBy>
  <cp:revision>87</cp:revision>
  <cp:lastPrinted>2015-11-11T13:49:00Z</cp:lastPrinted>
  <dcterms:created xsi:type="dcterms:W3CDTF">2014-04-04T07:26:00Z</dcterms:created>
  <dcterms:modified xsi:type="dcterms:W3CDTF">2015-11-18T09:48:00Z</dcterms:modified>
</cp:coreProperties>
</file>